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414A95A6">
        <w:tc>
          <w:tcPr>
            <w:tcW w:w="2160" w:type="dxa"/>
            <w:shd w:val="clear" w:color="auto" w:fill="1478BE" w:themeFill="text2"/>
          </w:tcPr>
          <w:p w14:paraId="58C8D49C" w14:textId="4D01F527" w:rsidR="000C2633" w:rsidRPr="00C72AB7" w:rsidRDefault="00CF081B"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6019E554" w:rsidR="000C2633" w:rsidRPr="00C72AB7" w:rsidRDefault="00EF19AF" w:rsidP="004B2E5B">
                <w:pPr>
                  <w:rPr>
                    <w:rFonts w:ascii="Tahoma" w:hAnsi="Tahoma" w:cs="Tahoma"/>
                  </w:rPr>
                </w:pPr>
                <w:r>
                  <w:rPr>
                    <w:rFonts w:ascii="Tahoma" w:hAnsi="Tahoma" w:cs="Tahoma"/>
                  </w:rPr>
                  <w:t>Domestic Supervisor</w:t>
                </w:r>
              </w:p>
            </w:tc>
          </w:sdtContent>
        </w:sdt>
        <w:tc>
          <w:tcPr>
            <w:tcW w:w="2286" w:type="dxa"/>
            <w:shd w:val="clear" w:color="auto" w:fill="1478BE" w:themeFill="text2"/>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3C7DF006" w:rsidR="000C2633" w:rsidRPr="00C72AB7" w:rsidRDefault="00EF19AF" w:rsidP="004B2E5B">
                <w:pPr>
                  <w:rPr>
                    <w:rFonts w:ascii="Tahoma" w:hAnsi="Tahoma" w:cs="Tahoma"/>
                  </w:rPr>
                </w:pPr>
                <w:r>
                  <w:rPr>
                    <w:rFonts w:ascii="Tahoma" w:hAnsi="Tahoma" w:cs="Tahoma"/>
                  </w:rPr>
                  <w:t>CS</w:t>
                </w:r>
              </w:p>
            </w:tc>
          </w:sdtContent>
        </w:sdt>
      </w:tr>
      <w:tr w:rsidR="000C2633" w:rsidRPr="00C72AB7" w14:paraId="41E6718D" w14:textId="77777777" w:rsidTr="414A95A6">
        <w:tc>
          <w:tcPr>
            <w:tcW w:w="2160" w:type="dxa"/>
            <w:shd w:val="clear" w:color="auto" w:fill="1478BE" w:themeFill="text2"/>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472FA648" w:rsidR="000C2633" w:rsidRPr="00C72AB7" w:rsidRDefault="00EF19AF" w:rsidP="00422859">
            <w:pPr>
              <w:rPr>
                <w:rFonts w:ascii="Tahoma" w:hAnsi="Tahoma" w:cs="Tahoma"/>
              </w:rPr>
            </w:pPr>
            <w:r>
              <w:rPr>
                <w:rFonts w:ascii="Tahoma" w:hAnsi="Tahoma" w:cs="Tahoma"/>
              </w:rPr>
              <w:t>E&amp;F</w:t>
            </w:r>
          </w:p>
        </w:tc>
        <w:tc>
          <w:tcPr>
            <w:tcW w:w="2286" w:type="dxa"/>
            <w:shd w:val="clear" w:color="auto" w:fill="1478BE" w:themeFill="text2"/>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36E5DF18" w:rsidR="000C2633" w:rsidRPr="00C72AB7" w:rsidRDefault="00527A9A" w:rsidP="006F42BE">
                <w:pPr>
                  <w:rPr>
                    <w:rFonts w:ascii="Tahoma" w:hAnsi="Tahoma" w:cs="Tahoma"/>
                  </w:rPr>
                </w:pPr>
                <w:r>
                  <w:rPr>
                    <w:rFonts w:ascii="Tahoma" w:hAnsi="Tahoma" w:cs="Tahoma"/>
                  </w:rPr>
                  <w:t>Domestic Manager</w:t>
                </w:r>
              </w:p>
            </w:tc>
          </w:sdtContent>
        </w:sdt>
      </w:tr>
      <w:tr w:rsidR="00D2671C" w:rsidRPr="00C72AB7" w14:paraId="20CD3599" w14:textId="77777777" w:rsidTr="414A95A6">
        <w:tc>
          <w:tcPr>
            <w:tcW w:w="2160" w:type="dxa"/>
            <w:shd w:val="clear" w:color="auto" w:fill="1478BE" w:themeFill="text2"/>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0F087955" w:rsidR="00D2671C" w:rsidRPr="00C72AB7" w:rsidRDefault="00CF081B" w:rsidP="00422859">
            <w:pPr>
              <w:rPr>
                <w:rFonts w:ascii="Tahoma" w:hAnsi="Tahoma" w:cs="Tahoma"/>
              </w:rPr>
            </w:pPr>
            <w:sdt>
              <w:sdtPr>
                <w:rPr>
                  <w:rFonts w:ascii="Tahoma" w:hAnsi="Tahoma" w:cs="Tahoma"/>
                </w:rPr>
                <w:id w:val="-256598056"/>
                <w:placeholder>
                  <w:docPart w:val="49A730FC433E4B5399668268C4E3982C"/>
                </w:placeholder>
              </w:sdtPr>
              <w:sdtEndPr/>
              <w:sdtContent>
                <w:r w:rsidR="00527A9A">
                  <w:rPr>
                    <w:rFonts w:ascii="Tahoma" w:hAnsi="Tahoma" w:cs="Tahoma"/>
                  </w:rPr>
                  <w:t>Managing a team of Domestic Supervisors</w:t>
                </w:r>
              </w:sdtContent>
            </w:sdt>
          </w:p>
        </w:tc>
        <w:tc>
          <w:tcPr>
            <w:tcW w:w="2286" w:type="dxa"/>
            <w:shd w:val="clear" w:color="auto" w:fill="1478BE" w:themeFill="text2"/>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0D359CFC" w:rsidR="00D2671C" w:rsidRPr="00C72AB7" w:rsidRDefault="00CF081B" w:rsidP="006F42BE">
            <w:pPr>
              <w:rPr>
                <w:rFonts w:ascii="Tahoma" w:hAnsi="Tahoma" w:cs="Tahoma"/>
              </w:rPr>
            </w:pPr>
            <w:sdt>
              <w:sdtPr>
                <w:rPr>
                  <w:rFonts w:ascii="Tahoma" w:hAnsi="Tahoma" w:cs="Tahoma"/>
                </w:rPr>
                <w:id w:val="419526380"/>
                <w:placeholder>
                  <w:docPart w:val="FC5AF261510A4C63AF7DC0DCFF1CCD6C"/>
                </w:placeholder>
              </w:sdtPr>
              <w:sdtEndPr/>
              <w:sdtContent>
                <w:r w:rsidR="00527A9A">
                  <w:rPr>
                    <w:rFonts w:ascii="Tahoma" w:hAnsi="Tahoma" w:cs="Tahoma"/>
                  </w:rPr>
                  <w:t>None</w:t>
                </w:r>
              </w:sdtContent>
            </w:sdt>
          </w:p>
        </w:tc>
      </w:tr>
      <w:tr w:rsidR="00470115" w:rsidRPr="00C72AB7" w14:paraId="3C5A9922" w14:textId="77777777" w:rsidTr="414A95A6">
        <w:tc>
          <w:tcPr>
            <w:tcW w:w="2160" w:type="dxa"/>
            <w:shd w:val="clear" w:color="auto" w:fill="1478BE" w:themeFill="text2"/>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06C590CF" w:rsidR="00470115" w:rsidRPr="00C72AB7" w:rsidRDefault="00CF081B" w:rsidP="00422859">
            <w:pPr>
              <w:rPr>
                <w:rFonts w:ascii="Tahoma" w:hAnsi="Tahoma" w:cs="Tahoma"/>
              </w:rPr>
            </w:pPr>
            <w:sdt>
              <w:sdtPr>
                <w:rPr>
                  <w:rFonts w:ascii="Tahoma" w:hAnsi="Tahoma" w:cs="Tahoma"/>
                </w:rPr>
                <w:id w:val="2022902622"/>
                <w:placeholder>
                  <w:docPart w:val="DCBE871B39844D0AA87C2F9C68D99996"/>
                </w:placeholder>
              </w:sdtPr>
              <w:sdtEndPr/>
              <w:sdtContent>
                <w:r>
                  <w:rPr>
                    <w:rFonts w:ascii="Tahoma" w:hAnsi="Tahoma" w:cs="Tahoma"/>
                  </w:rPr>
                  <w:t>Enhanced</w:t>
                </w:r>
              </w:sdtContent>
            </w:sdt>
          </w:p>
        </w:tc>
        <w:tc>
          <w:tcPr>
            <w:tcW w:w="2286" w:type="dxa"/>
            <w:shd w:val="clear" w:color="auto" w:fill="1478BE" w:themeFill="text2"/>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52D132DD" w:rsidR="00470115" w:rsidRPr="00C72AB7" w:rsidRDefault="00CF081B" w:rsidP="006F42BE">
            <w:pPr>
              <w:rPr>
                <w:rFonts w:ascii="Tahoma" w:hAnsi="Tahoma" w:cs="Tahoma"/>
              </w:rPr>
            </w:pPr>
            <w:sdt>
              <w:sdtPr>
                <w:rPr>
                  <w:rFonts w:ascii="Tahoma" w:hAnsi="Tahoma" w:cs="Tahoma"/>
                </w:rPr>
                <w:id w:val="-1425333420"/>
                <w:placeholder>
                  <w:docPart w:val="0526392B9AB846EB94D6A8FFA3219D81"/>
                </w:placeholder>
              </w:sdtPr>
              <w:sdtEndPr/>
              <w:sdtContent>
                <w:r w:rsidR="00527A9A">
                  <w:rPr>
                    <w:rFonts w:ascii="Tahoma" w:hAnsi="Tahoma" w:cs="Tahoma"/>
                  </w:rPr>
                  <w:t>None</w:t>
                </w:r>
              </w:sdtContent>
            </w:sdt>
          </w:p>
        </w:tc>
      </w:tr>
      <w:tr w:rsidR="00D50E7F" w:rsidRPr="00C72AB7" w14:paraId="57A87A2A" w14:textId="77777777" w:rsidTr="414A95A6">
        <w:trPr>
          <w:gridAfter w:val="2"/>
          <w:wAfter w:w="4979" w:type="dxa"/>
        </w:trPr>
        <w:tc>
          <w:tcPr>
            <w:tcW w:w="2160" w:type="dxa"/>
            <w:shd w:val="clear" w:color="auto" w:fill="1478BE" w:themeFill="text2"/>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00BC6179" w:rsidR="00D50E7F" w:rsidRDefault="00CF081B" w:rsidP="00422859">
            <w:pPr>
              <w:rPr>
                <w:rFonts w:ascii="Tahoma" w:hAnsi="Tahoma" w:cs="Tahoma"/>
              </w:rPr>
            </w:pPr>
            <w:sdt>
              <w:sdtPr>
                <w:rPr>
                  <w:rFonts w:ascii="Tahoma" w:hAnsi="Tahoma" w:cs="Tahoma"/>
                </w:rPr>
                <w:id w:val="-1416549673"/>
                <w:placeholder>
                  <w:docPart w:val="BEE2F7BBDE0141BDB83296A06C36DF23"/>
                </w:placeholder>
              </w:sdtPr>
              <w:sdtEndPr/>
              <w:sdtContent>
                <w:r w:rsidR="00527A9A">
                  <w:rPr>
                    <w:rFonts w:ascii="Tahoma" w:hAnsi="Tahoma" w:cs="Tahoma"/>
                  </w:rPr>
                  <w:t>Yes</w:t>
                </w:r>
              </w:sdtContent>
            </w:sdt>
          </w:p>
        </w:tc>
      </w:tr>
      <w:tr w:rsidR="006F42BE" w:rsidRPr="00C72AB7" w14:paraId="30BD1735" w14:textId="77777777" w:rsidTr="414A95A6">
        <w:tc>
          <w:tcPr>
            <w:tcW w:w="9923" w:type="dxa"/>
            <w:gridSpan w:val="4"/>
            <w:tcBorders>
              <w:top w:val="nil"/>
            </w:tcBorders>
            <w:shd w:val="clear" w:color="auto" w:fill="1478BE" w:themeFill="text2"/>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00972C90">
        <w:tc>
          <w:tcPr>
            <w:tcW w:w="9923" w:type="dxa"/>
            <w:gridSpan w:val="4"/>
            <w:tcMar>
              <w:bottom w:w="115" w:type="dxa"/>
            </w:tcMar>
          </w:tcPr>
          <w:p w14:paraId="01EDC614" w14:textId="2380C62B" w:rsidR="008F6B36" w:rsidRDefault="00094D58" w:rsidP="00EB540D">
            <w:pPr>
              <w:pStyle w:val="Heading1"/>
              <w:rPr>
                <w:rFonts w:ascii="Tahoma" w:hAnsi="Tahoma" w:cs="Tahoma"/>
                <w:b w:val="0"/>
                <w:smallCaps w:val="0"/>
                <w:sz w:val="20"/>
                <w:szCs w:val="20"/>
              </w:rPr>
            </w:pPr>
            <w:r w:rsidRPr="00094D58">
              <w:rPr>
                <w:rFonts w:ascii="Tahoma" w:hAnsi="Tahoma" w:cs="Tahoma"/>
                <w:b w:val="0"/>
                <w:smallCaps w:val="0"/>
                <w:sz w:val="20"/>
                <w:szCs w:val="20"/>
              </w:rPr>
              <w:t xml:space="preserve">This job involves practical domestic duties and the additional role of supervising the work of other Domestic </w:t>
            </w:r>
            <w:r w:rsidR="00AF62E9">
              <w:rPr>
                <w:rFonts w:ascii="Tahoma" w:hAnsi="Tahoma" w:cs="Tahoma"/>
                <w:b w:val="0"/>
                <w:smallCaps w:val="0"/>
                <w:sz w:val="20"/>
                <w:szCs w:val="20"/>
              </w:rPr>
              <w:t>Operatives</w:t>
            </w:r>
            <w:r w:rsidRPr="00094D58">
              <w:rPr>
                <w:rFonts w:ascii="Tahoma" w:hAnsi="Tahoma" w:cs="Tahoma"/>
                <w:b w:val="0"/>
                <w:smallCaps w:val="0"/>
                <w:sz w:val="20"/>
                <w:szCs w:val="20"/>
              </w:rPr>
              <w:t>. Together these roles aim to ensure a well</w:t>
            </w:r>
            <w:r>
              <w:rPr>
                <w:rFonts w:ascii="Tahoma" w:hAnsi="Tahoma" w:cs="Tahoma"/>
                <w:b w:val="0"/>
                <w:smallCaps w:val="0"/>
                <w:sz w:val="20"/>
                <w:szCs w:val="20"/>
              </w:rPr>
              <w:t>-</w:t>
            </w:r>
            <w:r w:rsidRPr="00094D58">
              <w:rPr>
                <w:rFonts w:ascii="Tahoma" w:hAnsi="Tahoma" w:cs="Tahoma"/>
                <w:b w:val="0"/>
                <w:smallCaps w:val="0"/>
                <w:sz w:val="20"/>
                <w:szCs w:val="20"/>
              </w:rPr>
              <w:t>motivated team who produce a clean, hygienic, safe and pleasant environment in which people can live and work.</w:t>
            </w:r>
          </w:p>
          <w:p w14:paraId="01A2E4CD" w14:textId="65518602" w:rsidR="00AF62E9" w:rsidRDefault="00AF62E9" w:rsidP="00AF62E9">
            <w:pPr>
              <w:pStyle w:val="Heading1"/>
              <w:rPr>
                <w:rFonts w:ascii="Tahoma" w:hAnsi="Tahoma" w:cs="Tahoma"/>
                <w:b w:val="0"/>
                <w:smallCaps w:val="0"/>
                <w:sz w:val="20"/>
                <w:szCs w:val="20"/>
              </w:rPr>
            </w:pPr>
            <w:r w:rsidRPr="00534537">
              <w:rPr>
                <w:rFonts w:ascii="Tahoma" w:hAnsi="Tahoma" w:cs="Tahoma"/>
                <w:b w:val="0"/>
                <w:smallCaps w:val="0"/>
                <w:sz w:val="20"/>
                <w:szCs w:val="20"/>
              </w:rPr>
              <w:t xml:space="preserve">This job requires strong </w:t>
            </w:r>
            <w:r>
              <w:rPr>
                <w:rFonts w:ascii="Tahoma" w:hAnsi="Tahoma" w:cs="Tahoma"/>
                <w:b w:val="0"/>
                <w:smallCaps w:val="0"/>
                <w:sz w:val="20"/>
                <w:szCs w:val="20"/>
              </w:rPr>
              <w:t xml:space="preserve">people </w:t>
            </w:r>
            <w:r w:rsidRPr="00534537">
              <w:rPr>
                <w:rFonts w:ascii="Tahoma" w:hAnsi="Tahoma" w:cs="Tahoma"/>
                <w:b w:val="0"/>
                <w:smallCaps w:val="0"/>
                <w:sz w:val="20"/>
                <w:szCs w:val="20"/>
              </w:rPr>
              <w:t>management skills as the role involves managing the work of</w:t>
            </w:r>
            <w:r>
              <w:rPr>
                <w:rFonts w:ascii="Tahoma" w:hAnsi="Tahoma" w:cs="Tahoma"/>
                <w:b w:val="0"/>
                <w:smallCaps w:val="0"/>
                <w:sz w:val="20"/>
                <w:szCs w:val="20"/>
              </w:rPr>
              <w:t xml:space="preserve"> a small team of </w:t>
            </w:r>
            <w:r w:rsidRPr="00534537">
              <w:rPr>
                <w:rFonts w:ascii="Tahoma" w:hAnsi="Tahoma" w:cs="Tahoma"/>
                <w:b w:val="0"/>
                <w:smallCaps w:val="0"/>
                <w:sz w:val="20"/>
                <w:szCs w:val="20"/>
              </w:rPr>
              <w:t>Domestic</w:t>
            </w:r>
            <w:r>
              <w:rPr>
                <w:rFonts w:ascii="Tahoma" w:hAnsi="Tahoma" w:cs="Tahoma"/>
                <w:b w:val="0"/>
                <w:smallCaps w:val="0"/>
                <w:sz w:val="20"/>
                <w:szCs w:val="20"/>
              </w:rPr>
              <w:t xml:space="preserve"> Operatives</w:t>
            </w:r>
            <w:r w:rsidRPr="00534537">
              <w:rPr>
                <w:rFonts w:ascii="Tahoma" w:hAnsi="Tahoma" w:cs="Tahoma"/>
                <w:b w:val="0"/>
                <w:smallCaps w:val="0"/>
                <w:sz w:val="20"/>
                <w:szCs w:val="20"/>
              </w:rPr>
              <w:t>. This role is responsible for providing guidance to staff, hands on training and ensuring a well - motivated team to produce clean, hygienic, safe and pleasant environments, meeting infection control requirements in which people can live and work.</w:t>
            </w:r>
          </w:p>
          <w:p w14:paraId="0FD8F0E5" w14:textId="46838C09" w:rsidR="00AF62E9" w:rsidRPr="00094D58" w:rsidRDefault="00AF62E9" w:rsidP="00AF62E9">
            <w:pPr>
              <w:pStyle w:val="Heading1"/>
              <w:rPr>
                <w:rFonts w:ascii="Tahoma" w:hAnsi="Tahoma" w:cs="Tahoma"/>
                <w:b w:val="0"/>
                <w:smallCaps w:val="0"/>
                <w:sz w:val="20"/>
                <w:szCs w:val="20"/>
              </w:rPr>
            </w:pPr>
            <w:r>
              <w:rPr>
                <w:rFonts w:ascii="Tahoma" w:hAnsi="Tahoma" w:cs="Tahoma"/>
                <w:b w:val="0"/>
                <w:smallCaps w:val="0"/>
                <w:sz w:val="20"/>
                <w:szCs w:val="20"/>
              </w:rPr>
              <w:t xml:space="preserve">The role is a Group position and travel to all sites will be expected. </w:t>
            </w:r>
            <w:r>
              <w:rPr>
                <w:rFonts w:ascii="Tahoma" w:hAnsi="Tahoma" w:cs="Tahoma"/>
                <w:b w:val="0"/>
                <w:smallCaps w:val="0"/>
                <w:sz w:val="20"/>
                <w:szCs w:val="20"/>
              </w:rPr>
              <w:br/>
            </w:r>
          </w:p>
        </w:tc>
      </w:tr>
      <w:tr w:rsidR="00973885" w:rsidRPr="00C72AB7" w14:paraId="6767DBB1" w14:textId="77777777" w:rsidTr="414A95A6">
        <w:tc>
          <w:tcPr>
            <w:tcW w:w="9923" w:type="dxa"/>
            <w:gridSpan w:val="4"/>
            <w:tcBorders>
              <w:top w:val="nil"/>
            </w:tcBorders>
            <w:shd w:val="clear" w:color="auto" w:fill="1478BE" w:themeFill="text2"/>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00D2671C">
        <w:tc>
          <w:tcPr>
            <w:tcW w:w="9923" w:type="dxa"/>
            <w:gridSpan w:val="4"/>
            <w:tcBorders>
              <w:top w:val="nil"/>
            </w:tcBorders>
            <w:shd w:val="clear" w:color="auto" w:fill="auto"/>
          </w:tcPr>
          <w:p w14:paraId="49672618" w14:textId="57B220FF" w:rsidR="00F326BC" w:rsidRDefault="00F326BC" w:rsidP="00F326BC">
            <w:pPr>
              <w:pStyle w:val="ListParagraph"/>
              <w:numPr>
                <w:ilvl w:val="0"/>
                <w:numId w:val="16"/>
              </w:numPr>
              <w:rPr>
                <w:rFonts w:ascii="Tahoma" w:hAnsi="Tahoma" w:cs="Tahoma"/>
              </w:rPr>
            </w:pPr>
            <w:r w:rsidRPr="00F326BC">
              <w:rPr>
                <w:rFonts w:ascii="Tahoma" w:hAnsi="Tahoma" w:cs="Tahoma"/>
              </w:rPr>
              <w:t xml:space="preserve">To attend for work reliably and punctually. </w:t>
            </w:r>
          </w:p>
          <w:p w14:paraId="156C07F9" w14:textId="77777777" w:rsidR="00F326BC" w:rsidRDefault="00F326BC" w:rsidP="00F326BC">
            <w:pPr>
              <w:pStyle w:val="ListParagraph"/>
              <w:numPr>
                <w:ilvl w:val="0"/>
                <w:numId w:val="16"/>
              </w:numPr>
              <w:rPr>
                <w:rFonts w:ascii="Tahoma" w:hAnsi="Tahoma" w:cs="Tahoma"/>
              </w:rPr>
            </w:pPr>
            <w:r w:rsidRPr="00F326BC">
              <w:rPr>
                <w:rFonts w:ascii="Tahoma" w:hAnsi="Tahoma" w:cs="Tahoma"/>
              </w:rPr>
              <w:t xml:space="preserve">To attend any training as required and contribute positively to it. </w:t>
            </w:r>
          </w:p>
          <w:p w14:paraId="3EFA6B9F" w14:textId="77777777" w:rsidR="00F326BC" w:rsidRDefault="00F326BC" w:rsidP="00F326BC">
            <w:pPr>
              <w:pStyle w:val="ListParagraph"/>
              <w:numPr>
                <w:ilvl w:val="0"/>
                <w:numId w:val="16"/>
              </w:numPr>
              <w:rPr>
                <w:rFonts w:ascii="Tahoma" w:hAnsi="Tahoma" w:cs="Tahoma"/>
              </w:rPr>
            </w:pPr>
            <w:r w:rsidRPr="00F326BC">
              <w:rPr>
                <w:rFonts w:ascii="Tahoma" w:hAnsi="Tahoma" w:cs="Tahoma"/>
              </w:rPr>
              <w:t xml:space="preserve">To know where Hesley Group policies are kept and to be aware of and follow their contents. </w:t>
            </w:r>
          </w:p>
          <w:p w14:paraId="59CFC1CA" w14:textId="382019CC" w:rsidR="00F326BC" w:rsidRDefault="00F326BC" w:rsidP="00F326BC">
            <w:pPr>
              <w:pStyle w:val="ListParagraph"/>
              <w:numPr>
                <w:ilvl w:val="0"/>
                <w:numId w:val="16"/>
              </w:numPr>
              <w:rPr>
                <w:rFonts w:ascii="Tahoma" w:hAnsi="Tahoma" w:cs="Tahoma"/>
              </w:rPr>
            </w:pPr>
            <w:r w:rsidRPr="00F326BC">
              <w:rPr>
                <w:rFonts w:ascii="Tahoma" w:hAnsi="Tahoma" w:cs="Tahoma"/>
              </w:rPr>
              <w:t>To ensure that the team of Domestic Assistants carry out all work at the appropriate times,</w:t>
            </w:r>
            <w:r w:rsidR="00ED4179">
              <w:rPr>
                <w:rFonts w:ascii="Tahoma" w:hAnsi="Tahoma" w:cs="Tahoma"/>
              </w:rPr>
              <w:t xml:space="preserve"> following</w:t>
            </w:r>
            <w:r w:rsidRPr="00F326BC">
              <w:rPr>
                <w:rFonts w:ascii="Tahoma" w:hAnsi="Tahoma" w:cs="Tahoma"/>
              </w:rPr>
              <w:t xml:space="preserve"> rota</w:t>
            </w:r>
            <w:r w:rsidR="00ED4179">
              <w:rPr>
                <w:rFonts w:ascii="Tahoma" w:hAnsi="Tahoma" w:cs="Tahoma"/>
              </w:rPr>
              <w:t>s</w:t>
            </w:r>
            <w:r w:rsidRPr="00F326BC">
              <w:rPr>
                <w:rFonts w:ascii="Tahoma" w:hAnsi="Tahoma" w:cs="Tahoma"/>
              </w:rPr>
              <w:t xml:space="preserve"> and work schedules</w:t>
            </w:r>
            <w:r w:rsidR="00ED4179">
              <w:rPr>
                <w:rFonts w:ascii="Tahoma" w:hAnsi="Tahoma" w:cs="Tahoma"/>
              </w:rPr>
              <w:t>.</w:t>
            </w:r>
            <w:r w:rsidRPr="00F326BC">
              <w:rPr>
                <w:rFonts w:ascii="Tahoma" w:hAnsi="Tahoma" w:cs="Tahoma"/>
              </w:rPr>
              <w:t xml:space="preserve"> </w:t>
            </w:r>
            <w:r w:rsidR="00ED4179">
              <w:rPr>
                <w:rFonts w:ascii="Tahoma" w:hAnsi="Tahoma" w:cs="Tahoma"/>
              </w:rPr>
              <w:t>A</w:t>
            </w:r>
            <w:r w:rsidRPr="00F326BC">
              <w:rPr>
                <w:rFonts w:ascii="Tahoma" w:hAnsi="Tahoma" w:cs="Tahoma"/>
              </w:rPr>
              <w:t>llocat</w:t>
            </w:r>
            <w:r w:rsidR="00ED4179">
              <w:rPr>
                <w:rFonts w:ascii="Tahoma" w:hAnsi="Tahoma" w:cs="Tahoma"/>
              </w:rPr>
              <w:t>e</w:t>
            </w:r>
            <w:r w:rsidRPr="00F326BC">
              <w:rPr>
                <w:rFonts w:ascii="Tahoma" w:hAnsi="Tahoma" w:cs="Tahoma"/>
              </w:rPr>
              <w:t xml:space="preserve"> tasks to cover all required duties and mak</w:t>
            </w:r>
            <w:r w:rsidR="00ED4179">
              <w:rPr>
                <w:rFonts w:ascii="Tahoma" w:hAnsi="Tahoma" w:cs="Tahoma"/>
              </w:rPr>
              <w:t>e</w:t>
            </w:r>
            <w:r w:rsidRPr="00F326BC">
              <w:rPr>
                <w:rFonts w:ascii="Tahoma" w:hAnsi="Tahoma" w:cs="Tahoma"/>
              </w:rPr>
              <w:t xml:space="preserve"> sure individuals are clear about their tasks and have the necessary materials and training to do them. </w:t>
            </w:r>
          </w:p>
          <w:p w14:paraId="52A3EBBE" w14:textId="6EB767DF" w:rsidR="00F326BC" w:rsidRDefault="00F326BC" w:rsidP="00F326BC">
            <w:pPr>
              <w:pStyle w:val="ListParagraph"/>
              <w:numPr>
                <w:ilvl w:val="0"/>
                <w:numId w:val="16"/>
              </w:numPr>
              <w:rPr>
                <w:rFonts w:ascii="Tahoma" w:hAnsi="Tahoma" w:cs="Tahoma"/>
              </w:rPr>
            </w:pPr>
            <w:r w:rsidRPr="00F326BC">
              <w:rPr>
                <w:rFonts w:ascii="Tahoma" w:hAnsi="Tahoma" w:cs="Tahoma"/>
              </w:rPr>
              <w:t>To ensure all</w:t>
            </w:r>
            <w:r w:rsidR="00ED4179">
              <w:rPr>
                <w:rFonts w:ascii="Tahoma" w:hAnsi="Tahoma" w:cs="Tahoma"/>
              </w:rPr>
              <w:t xml:space="preserve"> cleaning chemicals and equipment</w:t>
            </w:r>
            <w:r w:rsidRPr="00F326BC">
              <w:rPr>
                <w:rFonts w:ascii="Tahoma" w:hAnsi="Tahoma" w:cs="Tahoma"/>
              </w:rPr>
              <w:t xml:space="preserve"> are used</w:t>
            </w:r>
            <w:r w:rsidR="00ED4179">
              <w:rPr>
                <w:rFonts w:ascii="Tahoma" w:hAnsi="Tahoma" w:cs="Tahoma"/>
              </w:rPr>
              <w:t xml:space="preserve"> and stored</w:t>
            </w:r>
            <w:r w:rsidRPr="00F326BC">
              <w:rPr>
                <w:rFonts w:ascii="Tahoma" w:hAnsi="Tahoma" w:cs="Tahoma"/>
              </w:rPr>
              <w:t xml:space="preserve"> in a</w:t>
            </w:r>
            <w:r w:rsidR="00ED4179">
              <w:rPr>
                <w:rFonts w:ascii="Tahoma" w:hAnsi="Tahoma" w:cs="Tahoma"/>
              </w:rPr>
              <w:t xml:space="preserve"> safe and</w:t>
            </w:r>
            <w:r w:rsidRPr="00F326BC">
              <w:rPr>
                <w:rFonts w:ascii="Tahoma" w:hAnsi="Tahoma" w:cs="Tahoma"/>
              </w:rPr>
              <w:t xml:space="preserve"> effective</w:t>
            </w:r>
            <w:r w:rsidR="00ED4179">
              <w:rPr>
                <w:rFonts w:ascii="Tahoma" w:hAnsi="Tahoma" w:cs="Tahoma"/>
              </w:rPr>
              <w:t xml:space="preserve"> </w:t>
            </w:r>
            <w:r w:rsidRPr="00F326BC">
              <w:rPr>
                <w:rFonts w:ascii="Tahoma" w:hAnsi="Tahoma" w:cs="Tahoma"/>
              </w:rPr>
              <w:t xml:space="preserve">way, dealing directly with inappropriate use or waste. </w:t>
            </w:r>
            <w:r w:rsidR="00ED4179">
              <w:rPr>
                <w:rFonts w:ascii="Tahoma" w:hAnsi="Tahoma" w:cs="Tahoma"/>
              </w:rPr>
              <w:t>E</w:t>
            </w:r>
            <w:r w:rsidR="00ED4179" w:rsidRPr="00F326BC">
              <w:rPr>
                <w:rFonts w:ascii="Tahoma" w:hAnsi="Tahoma" w:cs="Tahoma"/>
              </w:rPr>
              <w:t>nsur</w:t>
            </w:r>
            <w:r w:rsidR="00ED4179">
              <w:rPr>
                <w:rFonts w:ascii="Tahoma" w:hAnsi="Tahoma" w:cs="Tahoma"/>
              </w:rPr>
              <w:t>e</w:t>
            </w:r>
            <w:r w:rsidR="00ED4179" w:rsidRPr="00F326BC">
              <w:rPr>
                <w:rFonts w:ascii="Tahoma" w:hAnsi="Tahoma" w:cs="Tahoma"/>
              </w:rPr>
              <w:t xml:space="preserve"> that everything is stored securely in the correct place after use.</w:t>
            </w:r>
          </w:p>
          <w:p w14:paraId="3C597D0E" w14:textId="77777777" w:rsidR="00F326BC" w:rsidRDefault="00F326BC" w:rsidP="00F326BC">
            <w:pPr>
              <w:pStyle w:val="ListParagraph"/>
              <w:numPr>
                <w:ilvl w:val="0"/>
                <w:numId w:val="16"/>
              </w:numPr>
              <w:rPr>
                <w:rFonts w:ascii="Tahoma" w:hAnsi="Tahoma" w:cs="Tahoma"/>
              </w:rPr>
            </w:pPr>
            <w:r w:rsidRPr="00F326BC">
              <w:rPr>
                <w:rFonts w:ascii="Tahoma" w:hAnsi="Tahoma" w:cs="Tahoma"/>
              </w:rPr>
              <w:t xml:space="preserve">To clearly and promptly keep any records required. </w:t>
            </w:r>
          </w:p>
          <w:p w14:paraId="7091D20C" w14:textId="408B1E64" w:rsidR="00F326BC" w:rsidRDefault="00F326BC" w:rsidP="00F326BC">
            <w:pPr>
              <w:pStyle w:val="ListParagraph"/>
              <w:numPr>
                <w:ilvl w:val="0"/>
                <w:numId w:val="16"/>
              </w:numPr>
              <w:rPr>
                <w:rFonts w:ascii="Tahoma" w:hAnsi="Tahoma" w:cs="Tahoma"/>
              </w:rPr>
            </w:pPr>
            <w:r w:rsidRPr="00F326BC">
              <w:rPr>
                <w:rFonts w:ascii="Tahoma" w:hAnsi="Tahoma" w:cs="Tahoma"/>
              </w:rPr>
              <w:t xml:space="preserve">To ensure adequate stocks of consumable materials are kept as agreed with the </w:t>
            </w:r>
            <w:r w:rsidR="00C64C0A">
              <w:rPr>
                <w:rFonts w:ascii="Tahoma" w:hAnsi="Tahoma" w:cs="Tahoma"/>
              </w:rPr>
              <w:t>Domestic Manager</w:t>
            </w:r>
            <w:r w:rsidRPr="00F326BC">
              <w:rPr>
                <w:rFonts w:ascii="Tahoma" w:hAnsi="Tahoma" w:cs="Tahoma"/>
              </w:rPr>
              <w:t xml:space="preserve">. This includes ordering and distributing cleaning materials, reporting any discrepancies in stock levels. </w:t>
            </w:r>
          </w:p>
          <w:p w14:paraId="0864B33D" w14:textId="153C6AB8" w:rsidR="00F326BC" w:rsidRDefault="00F326BC" w:rsidP="00F326BC">
            <w:pPr>
              <w:pStyle w:val="ListParagraph"/>
              <w:numPr>
                <w:ilvl w:val="0"/>
                <w:numId w:val="16"/>
              </w:numPr>
              <w:rPr>
                <w:rFonts w:ascii="Tahoma" w:hAnsi="Tahoma" w:cs="Tahoma"/>
              </w:rPr>
            </w:pPr>
            <w:r w:rsidRPr="00F326BC">
              <w:rPr>
                <w:rFonts w:ascii="Tahoma" w:hAnsi="Tahoma" w:cs="Tahoma"/>
              </w:rPr>
              <w:t xml:space="preserve">To develop positive working relationships. This involves ensuring that you work effectively with others and contribute to improving the work of the team of Domestic </w:t>
            </w:r>
            <w:r w:rsidR="00C64C0A">
              <w:rPr>
                <w:rFonts w:ascii="Tahoma" w:hAnsi="Tahoma" w:cs="Tahoma"/>
              </w:rPr>
              <w:t>Operatives</w:t>
            </w:r>
            <w:r w:rsidRPr="00F326BC">
              <w:rPr>
                <w:rFonts w:ascii="Tahoma" w:hAnsi="Tahoma" w:cs="Tahoma"/>
              </w:rPr>
              <w:t xml:space="preserve">. You must be willing to give and receive constructive feedback aimed at developing the quality of relationships, motivation and team performance. </w:t>
            </w:r>
          </w:p>
          <w:p w14:paraId="22A1CA48" w14:textId="14FAB4AA" w:rsidR="00F326BC" w:rsidRDefault="00F326BC" w:rsidP="00F326BC">
            <w:pPr>
              <w:pStyle w:val="ListParagraph"/>
              <w:numPr>
                <w:ilvl w:val="0"/>
                <w:numId w:val="16"/>
              </w:numPr>
              <w:rPr>
                <w:rFonts w:ascii="Tahoma" w:hAnsi="Tahoma" w:cs="Tahoma"/>
              </w:rPr>
            </w:pPr>
            <w:r w:rsidRPr="00F326BC">
              <w:rPr>
                <w:rFonts w:ascii="Tahoma" w:hAnsi="Tahoma" w:cs="Tahoma"/>
              </w:rPr>
              <w:t>To contribute to good communication by</w:t>
            </w:r>
            <w:r w:rsidR="00ED4179">
              <w:rPr>
                <w:rFonts w:ascii="Tahoma" w:hAnsi="Tahoma" w:cs="Tahoma"/>
              </w:rPr>
              <w:t xml:space="preserve"> (</w:t>
            </w:r>
            <w:proofErr w:type="spellStart"/>
            <w:r w:rsidR="00ED4179">
              <w:rPr>
                <w:rFonts w:ascii="Tahoma" w:hAnsi="Tahoma" w:cs="Tahoma"/>
              </w:rPr>
              <w:t>i</w:t>
            </w:r>
            <w:proofErr w:type="spellEnd"/>
            <w:r w:rsidR="00ED4179">
              <w:rPr>
                <w:rFonts w:ascii="Tahoma" w:hAnsi="Tahoma" w:cs="Tahoma"/>
              </w:rPr>
              <w:t>)</w:t>
            </w:r>
            <w:r w:rsidRPr="00F326BC">
              <w:rPr>
                <w:rFonts w:ascii="Tahoma" w:hAnsi="Tahoma" w:cs="Tahoma"/>
              </w:rPr>
              <w:t xml:space="preserve"> notice boards,</w:t>
            </w:r>
            <w:r w:rsidR="00ED4179">
              <w:rPr>
                <w:rFonts w:ascii="Tahoma" w:hAnsi="Tahoma" w:cs="Tahoma"/>
              </w:rPr>
              <w:t xml:space="preserve"> emails,</w:t>
            </w:r>
            <w:r w:rsidRPr="00F326BC">
              <w:rPr>
                <w:rFonts w:ascii="Tahoma" w:hAnsi="Tahoma" w:cs="Tahoma"/>
              </w:rPr>
              <w:t xml:space="preserve"> diaries (ii) attending meetings as required and; (iii) making sure you inform other people of things that are likely to be useful to them in their jobs. </w:t>
            </w:r>
          </w:p>
          <w:p w14:paraId="7D5F1A22" w14:textId="57BCF17F" w:rsidR="00F326BC" w:rsidRDefault="00F326BC" w:rsidP="00F326BC">
            <w:pPr>
              <w:pStyle w:val="ListParagraph"/>
              <w:numPr>
                <w:ilvl w:val="0"/>
                <w:numId w:val="16"/>
              </w:numPr>
              <w:rPr>
                <w:rFonts w:ascii="Tahoma" w:hAnsi="Tahoma" w:cs="Tahoma"/>
              </w:rPr>
            </w:pPr>
            <w:r w:rsidRPr="00F326BC">
              <w:rPr>
                <w:rFonts w:ascii="Tahoma" w:hAnsi="Tahoma" w:cs="Tahoma"/>
              </w:rPr>
              <w:t xml:space="preserve">To manage the supervision and appraisal of Domestic </w:t>
            </w:r>
            <w:r w:rsidR="00C64C0A">
              <w:rPr>
                <w:rFonts w:ascii="Tahoma" w:hAnsi="Tahoma" w:cs="Tahoma"/>
              </w:rPr>
              <w:t>Operatives</w:t>
            </w:r>
            <w:r w:rsidRPr="00F326BC">
              <w:rPr>
                <w:rFonts w:ascii="Tahoma" w:hAnsi="Tahoma" w:cs="Tahoma"/>
              </w:rPr>
              <w:t xml:space="preserve">. This will involve assessing their performance against set standards and giving feedback both informally and during regular meetings as set out in Group policy. This, along with helping individuals to identify and address their training needs, and providing on-the-job coaching is aimed at ensuring a high standard of work. </w:t>
            </w:r>
          </w:p>
          <w:p w14:paraId="2A4230DB" w14:textId="77777777" w:rsidR="00F326BC" w:rsidRDefault="00F326BC" w:rsidP="00F326BC">
            <w:pPr>
              <w:pStyle w:val="ListParagraph"/>
              <w:numPr>
                <w:ilvl w:val="0"/>
                <w:numId w:val="16"/>
              </w:numPr>
              <w:rPr>
                <w:rFonts w:ascii="Tahoma" w:hAnsi="Tahoma" w:cs="Tahoma"/>
              </w:rPr>
            </w:pPr>
            <w:r w:rsidRPr="00F326BC">
              <w:rPr>
                <w:rFonts w:ascii="Tahoma" w:hAnsi="Tahoma" w:cs="Tahoma"/>
              </w:rPr>
              <w:t xml:space="preserve">To carry out, as and when required, any additional tasks and responsibilities as are reasonably compatible with this job description and its objectives. </w:t>
            </w:r>
          </w:p>
          <w:p w14:paraId="1D6D1C8C" w14:textId="77777777" w:rsidR="00F326BC" w:rsidRDefault="00F326BC" w:rsidP="00F326BC">
            <w:pPr>
              <w:rPr>
                <w:rFonts w:ascii="Tahoma" w:hAnsi="Tahoma" w:cs="Tahoma"/>
              </w:rPr>
            </w:pPr>
          </w:p>
          <w:p w14:paraId="6BF21001" w14:textId="7368FADE" w:rsidR="00F326BC" w:rsidRPr="00F326BC" w:rsidRDefault="00F326BC" w:rsidP="00F326BC">
            <w:pPr>
              <w:rPr>
                <w:rFonts w:ascii="Tahoma" w:hAnsi="Tahoma" w:cs="Tahoma"/>
                <w:b/>
                <w:bCs/>
              </w:rPr>
            </w:pPr>
            <w:r w:rsidRPr="00F326BC">
              <w:rPr>
                <w:rFonts w:ascii="Tahoma" w:hAnsi="Tahoma" w:cs="Tahoma"/>
                <w:b/>
                <w:bCs/>
              </w:rPr>
              <w:lastRenderedPageBreak/>
              <w:t xml:space="preserve">Health &amp; Safety </w:t>
            </w:r>
          </w:p>
          <w:p w14:paraId="27968826" w14:textId="1D128E84" w:rsidR="00D2671C" w:rsidRPr="00F326BC" w:rsidRDefault="00F326BC" w:rsidP="00F326BC">
            <w:pPr>
              <w:pStyle w:val="ListParagraph"/>
              <w:numPr>
                <w:ilvl w:val="0"/>
                <w:numId w:val="16"/>
              </w:numPr>
              <w:rPr>
                <w:rFonts w:ascii="Tahoma" w:hAnsi="Tahoma" w:cs="Tahoma"/>
              </w:rPr>
            </w:pPr>
            <w:r w:rsidRPr="00F326BC">
              <w:rPr>
                <w:rFonts w:ascii="Tahoma" w:hAnsi="Tahoma" w:cs="Tahoma"/>
              </w:rPr>
              <w:t>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includes contributing to a safe and secure environment for people who use our services. This duty includes checking that any person entering Hesley Group property has a right to do so and their visit is recorded in accordance with Hesley Group procedures.</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414A95A6">
        <w:tc>
          <w:tcPr>
            <w:tcW w:w="9923" w:type="dxa"/>
            <w:gridSpan w:val="4"/>
            <w:tcBorders>
              <w:top w:val="nil"/>
            </w:tcBorders>
            <w:shd w:val="clear" w:color="auto" w:fill="1478BE" w:themeFill="text2"/>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00972C90">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414A95A6">
        <w:tc>
          <w:tcPr>
            <w:tcW w:w="9923" w:type="dxa"/>
            <w:gridSpan w:val="4"/>
            <w:tcBorders>
              <w:top w:val="nil"/>
            </w:tcBorders>
            <w:shd w:val="clear" w:color="auto" w:fill="1478BE" w:themeFill="text2"/>
          </w:tcPr>
          <w:p w14:paraId="661381F7" w14:textId="4C255DC3" w:rsidR="008B0739" w:rsidRPr="00C72AB7" w:rsidRDefault="008B0739" w:rsidP="00F4748B">
            <w:pPr>
              <w:pStyle w:val="Heading2"/>
              <w:rPr>
                <w:rFonts w:ascii="Tahoma" w:hAnsi="Tahoma" w:cs="Tahoma"/>
                <w:szCs w:val="20"/>
              </w:rPr>
            </w:pPr>
            <w:r w:rsidRPr="00C72AB7">
              <w:rPr>
                <w:rFonts w:ascii="Tahoma" w:hAnsi="Tahoma" w:cs="Tahoma"/>
                <w:szCs w:val="20"/>
              </w:rPr>
              <w:t xml:space="preserve">Person </w:t>
            </w:r>
            <w:r w:rsidR="003E3519" w:rsidRPr="00C72AB7">
              <w:rPr>
                <w:rFonts w:ascii="Tahoma" w:hAnsi="Tahoma" w:cs="Tahoma"/>
                <w:szCs w:val="20"/>
              </w:rPr>
              <w:t>S</w:t>
            </w:r>
            <w:r w:rsidRPr="00C72AB7">
              <w:rPr>
                <w:rFonts w:ascii="Tahoma" w:hAnsi="Tahoma" w:cs="Tahoma"/>
                <w:szCs w:val="20"/>
              </w:rPr>
              <w:t>pecification:</w:t>
            </w:r>
          </w:p>
        </w:tc>
      </w:tr>
      <w:tr w:rsidR="008B0739" w:rsidRPr="00C72AB7" w14:paraId="793D5BA1" w14:textId="77777777" w:rsidTr="00972C90">
        <w:tc>
          <w:tcPr>
            <w:tcW w:w="9923" w:type="dxa"/>
            <w:gridSpan w:val="4"/>
            <w:tcMar>
              <w:bottom w:w="115" w:type="dxa"/>
            </w:tcMar>
          </w:tcPr>
          <w:p w14:paraId="790DEC42" w14:textId="77777777" w:rsidR="00E733BF" w:rsidRPr="00E733BF" w:rsidRDefault="00A06CF7" w:rsidP="00E733BF">
            <w:pPr>
              <w:rPr>
                <w:rFonts w:ascii="Tahoma" w:hAnsi="Tahoma" w:cs="Tahoma"/>
                <w:b/>
                <w:bCs/>
              </w:rPr>
            </w:pPr>
            <w:r w:rsidRPr="00E733BF">
              <w:rPr>
                <w:rFonts w:ascii="Tahoma" w:hAnsi="Tahoma" w:cs="Tahoma"/>
                <w:b/>
                <w:bCs/>
              </w:rPr>
              <w:t xml:space="preserve">Knowledge </w:t>
            </w:r>
          </w:p>
          <w:p w14:paraId="2E633396" w14:textId="77777777" w:rsidR="00E733BF" w:rsidRPr="00E733BF" w:rsidRDefault="00A06CF7" w:rsidP="00ED4179">
            <w:pPr>
              <w:pStyle w:val="ListParagraph"/>
              <w:numPr>
                <w:ilvl w:val="0"/>
                <w:numId w:val="18"/>
              </w:numPr>
              <w:rPr>
                <w:rFonts w:ascii="Tahoma" w:hAnsi="Tahoma" w:cs="Tahoma"/>
              </w:rPr>
            </w:pPr>
            <w:r w:rsidRPr="00A06CF7">
              <w:rPr>
                <w:rFonts w:ascii="Tahoma" w:hAnsi="Tahoma" w:cs="Tahoma"/>
              </w:rPr>
              <w:t xml:space="preserve">Knowledge of Health and Safety requirements in a cleaning environment </w:t>
            </w:r>
          </w:p>
          <w:p w14:paraId="73F489D3" w14:textId="77777777" w:rsidR="00E733BF" w:rsidRPr="00E733BF" w:rsidRDefault="00A06CF7" w:rsidP="00ED4179">
            <w:pPr>
              <w:pStyle w:val="ListParagraph"/>
              <w:numPr>
                <w:ilvl w:val="0"/>
                <w:numId w:val="18"/>
              </w:numPr>
              <w:rPr>
                <w:rFonts w:ascii="Tahoma" w:hAnsi="Tahoma" w:cs="Tahoma"/>
              </w:rPr>
            </w:pPr>
            <w:r w:rsidRPr="00A06CF7">
              <w:rPr>
                <w:rFonts w:ascii="Tahoma" w:hAnsi="Tahoma" w:cs="Tahoma"/>
              </w:rPr>
              <w:t xml:space="preserve">Knowledge of principles of managing other staff </w:t>
            </w:r>
          </w:p>
          <w:p w14:paraId="7E63405F" w14:textId="3D795D13" w:rsidR="00A06CF7" w:rsidRDefault="00A06CF7" w:rsidP="00ED4179">
            <w:pPr>
              <w:pStyle w:val="ListParagraph"/>
              <w:numPr>
                <w:ilvl w:val="0"/>
                <w:numId w:val="18"/>
              </w:numPr>
              <w:rPr>
                <w:rFonts w:ascii="Tahoma" w:hAnsi="Tahoma" w:cs="Tahoma"/>
              </w:rPr>
            </w:pPr>
            <w:r w:rsidRPr="00A06CF7">
              <w:rPr>
                <w:rFonts w:ascii="Tahoma" w:hAnsi="Tahoma" w:cs="Tahoma"/>
              </w:rPr>
              <w:t>Knowledge of records required to comply with COSHH</w:t>
            </w:r>
          </w:p>
          <w:p w14:paraId="62A5CCFE" w14:textId="77777777" w:rsidR="00E733BF" w:rsidRDefault="00E733BF" w:rsidP="00E733BF">
            <w:pPr>
              <w:rPr>
                <w:rFonts w:ascii="Tahoma" w:hAnsi="Tahoma" w:cs="Tahoma"/>
              </w:rPr>
            </w:pPr>
          </w:p>
          <w:p w14:paraId="2FEAAB49" w14:textId="77777777" w:rsidR="00E733BF" w:rsidRPr="00E733BF" w:rsidRDefault="00A06CF7" w:rsidP="00E733BF">
            <w:pPr>
              <w:rPr>
                <w:rFonts w:ascii="Tahoma" w:hAnsi="Tahoma" w:cs="Tahoma"/>
                <w:b/>
                <w:bCs/>
              </w:rPr>
            </w:pPr>
            <w:r w:rsidRPr="00E733BF">
              <w:rPr>
                <w:rFonts w:ascii="Tahoma" w:hAnsi="Tahoma" w:cs="Tahoma"/>
                <w:b/>
                <w:bCs/>
              </w:rPr>
              <w:t>Skills and Abilities</w:t>
            </w:r>
          </w:p>
          <w:p w14:paraId="1EFB1C4E" w14:textId="77777777" w:rsidR="00ED4179" w:rsidRPr="007D2E41" w:rsidRDefault="00ED4179" w:rsidP="00ED4179">
            <w:pPr>
              <w:pStyle w:val="ListParagraph"/>
              <w:numPr>
                <w:ilvl w:val="0"/>
                <w:numId w:val="18"/>
              </w:numPr>
              <w:rPr>
                <w:rFonts w:ascii="Tahoma" w:hAnsi="Tahoma" w:cs="Tahoma"/>
              </w:rPr>
            </w:pPr>
            <w:r>
              <w:rPr>
                <w:rFonts w:ascii="Tahoma" w:hAnsi="Tahoma" w:cs="Tahoma"/>
              </w:rPr>
              <w:t xml:space="preserve">Essential - </w:t>
            </w:r>
            <w:r w:rsidRPr="007D2E41">
              <w:rPr>
                <w:rFonts w:ascii="Tahoma" w:hAnsi="Tahoma" w:cs="Tahoma"/>
              </w:rPr>
              <w:t>Ability to work effectively in situations where several tasks need doing in a short timescale</w:t>
            </w:r>
          </w:p>
          <w:p w14:paraId="227990F0" w14:textId="77777777" w:rsidR="00ED4179" w:rsidRPr="007D2E41" w:rsidRDefault="00ED4179" w:rsidP="00ED4179">
            <w:pPr>
              <w:pStyle w:val="ListParagraph"/>
              <w:numPr>
                <w:ilvl w:val="0"/>
                <w:numId w:val="18"/>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Pr="007D2E41">
              <w:rPr>
                <w:rFonts w:ascii="Tahoma" w:hAnsi="Tahoma" w:cs="Tahoma"/>
              </w:rPr>
              <w:t>Ability to communicate effectively, including ability to complete reports manually and electronically</w:t>
            </w:r>
          </w:p>
          <w:p w14:paraId="2CBA0E4C" w14:textId="77777777" w:rsidR="00ED4179" w:rsidRPr="007D2E41" w:rsidRDefault="00ED4179" w:rsidP="00ED4179">
            <w:pPr>
              <w:pStyle w:val="ListParagraph"/>
              <w:numPr>
                <w:ilvl w:val="0"/>
                <w:numId w:val="18"/>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Pr="007D2E41">
              <w:rPr>
                <w:rFonts w:ascii="Tahoma" w:hAnsi="Tahoma" w:cs="Tahoma"/>
              </w:rPr>
              <w:t>Ability to maintain appropriate levels of confidentiality</w:t>
            </w:r>
          </w:p>
          <w:p w14:paraId="78C33B8B" w14:textId="77777777" w:rsidR="00ED4179" w:rsidRPr="007D2E41" w:rsidRDefault="00ED4179" w:rsidP="00ED4179">
            <w:pPr>
              <w:pStyle w:val="ListParagraph"/>
              <w:numPr>
                <w:ilvl w:val="0"/>
                <w:numId w:val="18"/>
              </w:numPr>
              <w:rPr>
                <w:rFonts w:ascii="Tahoma" w:hAnsi="Tahoma" w:cs="Tahoma"/>
              </w:rPr>
            </w:pPr>
            <w:r>
              <w:rPr>
                <w:rFonts w:ascii="Tahoma" w:hAnsi="Tahoma" w:cs="Tahoma"/>
              </w:rPr>
              <w:t>Essential</w:t>
            </w:r>
            <w:r w:rsidRPr="007D2E41">
              <w:rPr>
                <w:rFonts w:ascii="Tahoma" w:hAnsi="Tahoma" w:cs="Tahoma"/>
              </w:rPr>
              <w:t xml:space="preserve"> </w:t>
            </w:r>
            <w:r>
              <w:rPr>
                <w:rFonts w:ascii="Tahoma" w:hAnsi="Tahoma" w:cs="Tahoma"/>
              </w:rPr>
              <w:t xml:space="preserve">- </w:t>
            </w:r>
            <w:r w:rsidRPr="007D2E41">
              <w:rPr>
                <w:rFonts w:ascii="Tahoma" w:hAnsi="Tahoma" w:cs="Tahoma"/>
              </w:rPr>
              <w:t>Ability to work flexibly to meet the requirements of the role</w:t>
            </w:r>
          </w:p>
          <w:p w14:paraId="22CA9C30" w14:textId="77777777" w:rsidR="00ED4179" w:rsidRDefault="00ED4179" w:rsidP="00432E97">
            <w:pPr>
              <w:rPr>
                <w:rFonts w:ascii="Tahoma" w:hAnsi="Tahoma" w:cs="Tahoma"/>
              </w:rPr>
            </w:pPr>
          </w:p>
          <w:p w14:paraId="307687B0" w14:textId="77777777" w:rsidR="00ED4179" w:rsidRDefault="00ED4179" w:rsidP="00432E97">
            <w:pPr>
              <w:rPr>
                <w:rFonts w:ascii="Tahoma" w:hAnsi="Tahoma" w:cs="Tahoma"/>
              </w:rPr>
            </w:pPr>
          </w:p>
          <w:p w14:paraId="6369B37B" w14:textId="77777777" w:rsidR="00ED4179" w:rsidRPr="00432E97" w:rsidRDefault="00ED4179" w:rsidP="00432E97">
            <w:pPr>
              <w:rPr>
                <w:rFonts w:ascii="Tahoma" w:hAnsi="Tahoma" w:cs="Tahoma"/>
              </w:rPr>
            </w:pPr>
          </w:p>
          <w:p w14:paraId="6A90272A" w14:textId="77777777" w:rsidR="00432E97" w:rsidRPr="00432E97" w:rsidRDefault="00A06CF7" w:rsidP="00432E97">
            <w:pPr>
              <w:rPr>
                <w:rFonts w:ascii="Tahoma" w:hAnsi="Tahoma" w:cs="Tahoma"/>
                <w:b/>
                <w:bCs/>
              </w:rPr>
            </w:pPr>
            <w:r w:rsidRPr="00432E97">
              <w:rPr>
                <w:rFonts w:ascii="Tahoma" w:hAnsi="Tahoma" w:cs="Tahoma"/>
                <w:b/>
                <w:bCs/>
              </w:rPr>
              <w:lastRenderedPageBreak/>
              <w:t xml:space="preserve">Qualifications </w:t>
            </w:r>
          </w:p>
          <w:p w14:paraId="11526388" w14:textId="5DE75F90" w:rsidR="00ED4179" w:rsidRPr="00ED4179" w:rsidRDefault="00ED4179" w:rsidP="00ED4179">
            <w:pPr>
              <w:pStyle w:val="ListParagraph"/>
              <w:numPr>
                <w:ilvl w:val="0"/>
                <w:numId w:val="18"/>
              </w:numPr>
              <w:rPr>
                <w:rFonts w:ascii="Tahoma" w:hAnsi="Tahoma" w:cs="Tahoma"/>
              </w:rPr>
            </w:pPr>
            <w:r>
              <w:rPr>
                <w:rFonts w:ascii="Tahoma" w:hAnsi="Tahoma" w:cs="Tahoma"/>
              </w:rPr>
              <w:t xml:space="preserve">Essential - </w:t>
            </w:r>
            <w:r w:rsidRPr="007D2E41">
              <w:rPr>
                <w:rFonts w:ascii="Tahoma" w:hAnsi="Tahoma" w:cs="Tahoma"/>
              </w:rPr>
              <w:t>No criminal record including convictions, cautions, reprimands, bindings over or warnings which may be relevant to the safety and welfare of people who use our services or staff</w:t>
            </w:r>
            <w:r>
              <w:rPr>
                <w:rFonts w:ascii="Tahoma" w:hAnsi="Tahoma" w:cs="Tahoma"/>
              </w:rPr>
              <w:t>.</w:t>
            </w:r>
          </w:p>
          <w:p w14:paraId="43A06005" w14:textId="5F7C09BB" w:rsidR="00ED4179" w:rsidRPr="00ED4179" w:rsidRDefault="00ED4179" w:rsidP="00ED4179">
            <w:pPr>
              <w:pStyle w:val="ListBullet"/>
              <w:numPr>
                <w:ilvl w:val="0"/>
                <w:numId w:val="18"/>
              </w:numPr>
              <w:rPr>
                <w:rFonts w:ascii="Tahoma" w:hAnsi="Tahoma" w:cs="Tahoma"/>
              </w:rPr>
            </w:pPr>
            <w:r>
              <w:rPr>
                <w:rFonts w:ascii="Tahoma" w:hAnsi="Tahoma" w:cs="Tahoma"/>
              </w:rPr>
              <w:t>Essential - C</w:t>
            </w:r>
            <w:r w:rsidRPr="004658B7">
              <w:rPr>
                <w:rFonts w:ascii="Tahoma" w:hAnsi="Tahoma" w:cs="Tahoma"/>
              </w:rPr>
              <w:t xml:space="preserve">urrent, clean </w:t>
            </w:r>
            <w:r>
              <w:rPr>
                <w:rFonts w:ascii="Tahoma" w:hAnsi="Tahoma" w:cs="Tahoma"/>
              </w:rPr>
              <w:t>full UK driving licence</w:t>
            </w:r>
          </w:p>
          <w:p w14:paraId="0722829F" w14:textId="2619B779" w:rsidR="00B262E6" w:rsidRDefault="00B262E6" w:rsidP="00ED4179">
            <w:pPr>
              <w:pStyle w:val="ListParagraph"/>
              <w:numPr>
                <w:ilvl w:val="0"/>
                <w:numId w:val="18"/>
              </w:numPr>
              <w:rPr>
                <w:rFonts w:ascii="Tahoma" w:hAnsi="Tahoma" w:cs="Tahoma"/>
              </w:rPr>
            </w:pPr>
            <w:r>
              <w:rPr>
                <w:rFonts w:ascii="Tahoma" w:hAnsi="Tahoma" w:cs="Tahoma"/>
              </w:rPr>
              <w:t>Desirable – IOSH Managing Safely</w:t>
            </w:r>
          </w:p>
          <w:p w14:paraId="3F388F01" w14:textId="70C08E23" w:rsidR="00ED4179" w:rsidRPr="00ED4179" w:rsidRDefault="00ED4179" w:rsidP="00ED4179">
            <w:pPr>
              <w:pStyle w:val="ListBullet"/>
              <w:numPr>
                <w:ilvl w:val="0"/>
                <w:numId w:val="18"/>
              </w:numPr>
              <w:rPr>
                <w:rFonts w:ascii="Tahoma" w:hAnsi="Tahoma" w:cs="Tahoma"/>
              </w:rPr>
            </w:pPr>
            <w:r>
              <w:rPr>
                <w:rFonts w:ascii="Tahoma" w:hAnsi="Tahoma" w:cs="Tahoma"/>
              </w:rPr>
              <w:t>Desirable – Relevant Level 3 Supervisor Award</w:t>
            </w:r>
          </w:p>
          <w:p w14:paraId="6D125A43" w14:textId="77777777" w:rsidR="00B262E6" w:rsidRPr="00B262E6" w:rsidRDefault="00B262E6" w:rsidP="00B262E6">
            <w:pPr>
              <w:pStyle w:val="ListParagraph"/>
              <w:rPr>
                <w:rFonts w:ascii="Tahoma" w:hAnsi="Tahoma" w:cs="Tahoma"/>
              </w:rPr>
            </w:pPr>
          </w:p>
          <w:p w14:paraId="2D931ACC" w14:textId="6E7696EE" w:rsidR="00432E97" w:rsidRPr="00432E97" w:rsidRDefault="00A06CF7" w:rsidP="00432E97">
            <w:pPr>
              <w:rPr>
                <w:rFonts w:ascii="Tahoma" w:hAnsi="Tahoma" w:cs="Tahoma"/>
                <w:b/>
                <w:bCs/>
              </w:rPr>
            </w:pPr>
            <w:r w:rsidRPr="00432E97">
              <w:rPr>
                <w:rFonts w:ascii="Tahoma" w:hAnsi="Tahoma" w:cs="Tahoma"/>
                <w:b/>
                <w:bCs/>
              </w:rPr>
              <w:t>Experience</w:t>
            </w:r>
          </w:p>
          <w:p w14:paraId="7D881D50" w14:textId="7E44DA86" w:rsidR="00432E97" w:rsidRPr="00432E97" w:rsidRDefault="00B262E6" w:rsidP="00ED4179">
            <w:pPr>
              <w:pStyle w:val="ListParagraph"/>
              <w:numPr>
                <w:ilvl w:val="0"/>
                <w:numId w:val="18"/>
              </w:numPr>
              <w:rPr>
                <w:rFonts w:ascii="Tahoma" w:hAnsi="Tahoma" w:cs="Tahoma"/>
              </w:rPr>
            </w:pPr>
            <w:r>
              <w:rPr>
                <w:rFonts w:ascii="Tahoma" w:hAnsi="Tahoma" w:cs="Tahoma"/>
              </w:rPr>
              <w:t>Desirable</w:t>
            </w:r>
            <w:r w:rsidR="00C64C0A">
              <w:rPr>
                <w:rFonts w:ascii="Tahoma" w:hAnsi="Tahoma" w:cs="Tahoma"/>
              </w:rPr>
              <w:t xml:space="preserve"> - </w:t>
            </w:r>
            <w:r w:rsidR="00A06CF7" w:rsidRPr="00A06CF7">
              <w:rPr>
                <w:rFonts w:ascii="Tahoma" w:hAnsi="Tahoma" w:cs="Tahoma"/>
              </w:rPr>
              <w:t xml:space="preserve">Experience of implementing a safe system of working with tools, equipment and hazardous materials </w:t>
            </w:r>
          </w:p>
          <w:p w14:paraId="2D583FC6" w14:textId="2D935E94" w:rsidR="00C1331E" w:rsidRDefault="00C64C0A" w:rsidP="00C1331E">
            <w:pPr>
              <w:pStyle w:val="ListParagraph"/>
              <w:numPr>
                <w:ilvl w:val="0"/>
                <w:numId w:val="18"/>
              </w:numPr>
              <w:rPr>
                <w:rFonts w:ascii="Tahoma" w:hAnsi="Tahoma" w:cs="Tahoma"/>
              </w:rPr>
            </w:pPr>
            <w:r>
              <w:rPr>
                <w:rFonts w:ascii="Tahoma" w:hAnsi="Tahoma" w:cs="Tahoma"/>
              </w:rPr>
              <w:t xml:space="preserve">Essential - </w:t>
            </w:r>
            <w:r w:rsidR="00A06CF7" w:rsidRPr="00A06CF7">
              <w:rPr>
                <w:rFonts w:ascii="Tahoma" w:hAnsi="Tahoma" w:cs="Tahoma"/>
              </w:rPr>
              <w:t>Experience of carrying out general cleaning tasks to a good standard in a professional setting</w:t>
            </w:r>
            <w:r w:rsidR="00C1331E">
              <w:rPr>
                <w:rFonts w:ascii="Tahoma" w:hAnsi="Tahoma" w:cs="Tahoma"/>
              </w:rPr>
              <w:t>.</w:t>
            </w:r>
            <w:r w:rsidR="00A06CF7" w:rsidRPr="00A06CF7">
              <w:rPr>
                <w:rFonts w:ascii="Tahoma" w:hAnsi="Tahoma" w:cs="Tahoma"/>
              </w:rPr>
              <w:t xml:space="preserve"> </w:t>
            </w:r>
          </w:p>
          <w:p w14:paraId="068A0DBA" w14:textId="77CA7786" w:rsidR="008F6B36" w:rsidRPr="00C1331E" w:rsidRDefault="00ED4179" w:rsidP="00C1331E">
            <w:pPr>
              <w:pStyle w:val="ListParagraph"/>
              <w:numPr>
                <w:ilvl w:val="0"/>
                <w:numId w:val="18"/>
              </w:numPr>
              <w:rPr>
                <w:rFonts w:ascii="Tahoma" w:hAnsi="Tahoma" w:cs="Tahoma"/>
              </w:rPr>
            </w:pPr>
            <w:r w:rsidRPr="00C1331E">
              <w:rPr>
                <w:rFonts w:ascii="Tahoma" w:hAnsi="Tahoma" w:cs="Tahoma"/>
              </w:rPr>
              <w:t>Desirable – Experience of leading a team.</w:t>
            </w:r>
          </w:p>
        </w:tc>
      </w:tr>
      <w:tr w:rsidR="008B0739" w:rsidRPr="00C72AB7" w14:paraId="5A4427B4" w14:textId="77777777" w:rsidTr="414A95A6">
        <w:tc>
          <w:tcPr>
            <w:tcW w:w="9923" w:type="dxa"/>
            <w:gridSpan w:val="4"/>
            <w:tcBorders>
              <w:top w:val="nil"/>
            </w:tcBorders>
            <w:shd w:val="clear" w:color="auto" w:fill="1478BE" w:themeFill="text2"/>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lastRenderedPageBreak/>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00046276">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2"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1"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3"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58244" behindDoc="0" locked="0" layoutInCell="1" allowOverlap="1" wp14:anchorId="288B2511" wp14:editId="394E1BFE">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5" behindDoc="0" locked="0" layoutInCell="1" allowOverlap="1" wp14:anchorId="242177A3" wp14:editId="67FEE96E">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6" behindDoc="0" locked="0" layoutInCell="1" allowOverlap="1" wp14:anchorId="6168209A" wp14:editId="1644C9D0">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58247" behindDoc="1" locked="0" layoutInCell="1" allowOverlap="1" wp14:anchorId="7793BC7B" wp14:editId="6451194F">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17"/>
      <w:headerReference w:type="first" r:id="rId18"/>
      <w:footerReference w:type="first" r:id="rId19"/>
      <w:pgSz w:w="11906" w:h="16838" w:code="9"/>
      <w:pgMar w:top="1134" w:right="1021" w:bottom="1134" w:left="10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14252" w14:textId="77777777" w:rsidR="00FC0C29" w:rsidRPr="00C72AB7" w:rsidRDefault="00FC0C29">
      <w:pPr>
        <w:spacing w:before="0" w:after="0"/>
      </w:pPr>
      <w:r w:rsidRPr="00C72AB7">
        <w:separator/>
      </w:r>
    </w:p>
  </w:endnote>
  <w:endnote w:type="continuationSeparator" w:id="0">
    <w:p w14:paraId="269EBE78" w14:textId="77777777" w:rsidR="00FC0C29" w:rsidRPr="00C72AB7" w:rsidRDefault="00FC0C29">
      <w:pPr>
        <w:spacing w:before="0" w:after="0"/>
      </w:pPr>
      <w:r w:rsidRPr="00C72AB7">
        <w:continuationSeparator/>
      </w:r>
    </w:p>
  </w:endnote>
  <w:endnote w:type="continuationNotice" w:id="1">
    <w:p w14:paraId="1C6C3FFF" w14:textId="77777777" w:rsidR="002E5EF5" w:rsidRDefault="002E5E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5E7A" w14:textId="77777777" w:rsidR="00FC0C29" w:rsidRPr="00C72AB7" w:rsidRDefault="00FC0C29">
      <w:pPr>
        <w:spacing w:before="0" w:after="0"/>
      </w:pPr>
      <w:r w:rsidRPr="00C72AB7">
        <w:separator/>
      </w:r>
    </w:p>
  </w:footnote>
  <w:footnote w:type="continuationSeparator" w:id="0">
    <w:p w14:paraId="7A97A661" w14:textId="77777777" w:rsidR="00FC0C29" w:rsidRPr="00C72AB7" w:rsidRDefault="00FC0C29">
      <w:pPr>
        <w:spacing w:before="0" w:after="0"/>
      </w:pPr>
      <w:r w:rsidRPr="00C72AB7">
        <w:continuationSeparator/>
      </w:r>
    </w:p>
  </w:footnote>
  <w:footnote w:type="continuationNotice" w:id="1">
    <w:p w14:paraId="6257AA2B" w14:textId="77777777" w:rsidR="002E5EF5" w:rsidRDefault="002E5E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B7515"/>
    <w:multiLevelType w:val="hybridMultilevel"/>
    <w:tmpl w:val="115C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B0A33"/>
    <w:multiLevelType w:val="hybridMultilevel"/>
    <w:tmpl w:val="FE0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824FC"/>
    <w:multiLevelType w:val="hybridMultilevel"/>
    <w:tmpl w:val="47E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4052B"/>
    <w:multiLevelType w:val="hybridMultilevel"/>
    <w:tmpl w:val="C7B87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A617B"/>
    <w:multiLevelType w:val="hybridMultilevel"/>
    <w:tmpl w:val="2D5E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979114">
    <w:abstractNumId w:val="16"/>
  </w:num>
  <w:num w:numId="2" w16cid:durableId="1017653099">
    <w:abstractNumId w:val="10"/>
  </w:num>
  <w:num w:numId="3" w16cid:durableId="58134869">
    <w:abstractNumId w:val="9"/>
  </w:num>
  <w:num w:numId="4" w16cid:durableId="544174341">
    <w:abstractNumId w:val="8"/>
  </w:num>
  <w:num w:numId="5" w16cid:durableId="2087418110">
    <w:abstractNumId w:val="7"/>
  </w:num>
  <w:num w:numId="6" w16cid:durableId="960380729">
    <w:abstractNumId w:val="6"/>
  </w:num>
  <w:num w:numId="7" w16cid:durableId="535120098">
    <w:abstractNumId w:val="5"/>
  </w:num>
  <w:num w:numId="8" w16cid:durableId="1943999905">
    <w:abstractNumId w:val="4"/>
  </w:num>
  <w:num w:numId="9" w16cid:durableId="1822648283">
    <w:abstractNumId w:val="3"/>
  </w:num>
  <w:num w:numId="10" w16cid:durableId="1535145753">
    <w:abstractNumId w:val="2"/>
  </w:num>
  <w:num w:numId="11" w16cid:durableId="1547326662">
    <w:abstractNumId w:val="1"/>
  </w:num>
  <w:num w:numId="12" w16cid:durableId="391739175">
    <w:abstractNumId w:val="0"/>
  </w:num>
  <w:num w:numId="13" w16cid:durableId="54396364">
    <w:abstractNumId w:val="17"/>
  </w:num>
  <w:num w:numId="14" w16cid:durableId="1221215081">
    <w:abstractNumId w:val="12"/>
  </w:num>
  <w:num w:numId="15" w16cid:durableId="1029917493">
    <w:abstractNumId w:val="18"/>
  </w:num>
  <w:num w:numId="16" w16cid:durableId="949241398">
    <w:abstractNumId w:val="13"/>
  </w:num>
  <w:num w:numId="17" w16cid:durableId="834565155">
    <w:abstractNumId w:val="14"/>
  </w:num>
  <w:num w:numId="18" w16cid:durableId="110905025">
    <w:abstractNumId w:val="11"/>
  </w:num>
  <w:num w:numId="19" w16cid:durableId="175467188">
    <w:abstractNumId w:val="19"/>
  </w:num>
  <w:num w:numId="20" w16cid:durableId="15351955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05193"/>
    <w:rsid w:val="00046276"/>
    <w:rsid w:val="00073517"/>
    <w:rsid w:val="00080DF3"/>
    <w:rsid w:val="000848FA"/>
    <w:rsid w:val="00094D58"/>
    <w:rsid w:val="000A3222"/>
    <w:rsid w:val="000C2633"/>
    <w:rsid w:val="000D19E1"/>
    <w:rsid w:val="000D4F19"/>
    <w:rsid w:val="000E6073"/>
    <w:rsid w:val="00107638"/>
    <w:rsid w:val="00151907"/>
    <w:rsid w:val="00190E2A"/>
    <w:rsid w:val="001A40E4"/>
    <w:rsid w:val="001B2073"/>
    <w:rsid w:val="001B24D2"/>
    <w:rsid w:val="001C09BA"/>
    <w:rsid w:val="001E59CF"/>
    <w:rsid w:val="001E7BCC"/>
    <w:rsid w:val="002034AA"/>
    <w:rsid w:val="002152A5"/>
    <w:rsid w:val="00277035"/>
    <w:rsid w:val="002C4841"/>
    <w:rsid w:val="002C6401"/>
    <w:rsid w:val="002E5EF5"/>
    <w:rsid w:val="002F1DBC"/>
    <w:rsid w:val="003241AA"/>
    <w:rsid w:val="003268B9"/>
    <w:rsid w:val="003403E7"/>
    <w:rsid w:val="00342CDD"/>
    <w:rsid w:val="003540A6"/>
    <w:rsid w:val="00363A6A"/>
    <w:rsid w:val="00363C57"/>
    <w:rsid w:val="003E3519"/>
    <w:rsid w:val="003E7762"/>
    <w:rsid w:val="003F531D"/>
    <w:rsid w:val="00401ECE"/>
    <w:rsid w:val="00415060"/>
    <w:rsid w:val="00422859"/>
    <w:rsid w:val="00426537"/>
    <w:rsid w:val="00432E97"/>
    <w:rsid w:val="00443B4C"/>
    <w:rsid w:val="00460E87"/>
    <w:rsid w:val="00464019"/>
    <w:rsid w:val="00470115"/>
    <w:rsid w:val="004B2E5B"/>
    <w:rsid w:val="004E1A15"/>
    <w:rsid w:val="004E3441"/>
    <w:rsid w:val="004F256B"/>
    <w:rsid w:val="004F54B3"/>
    <w:rsid w:val="00521A90"/>
    <w:rsid w:val="00527A9A"/>
    <w:rsid w:val="005443BE"/>
    <w:rsid w:val="0056592B"/>
    <w:rsid w:val="00587A33"/>
    <w:rsid w:val="00597479"/>
    <w:rsid w:val="005E3543"/>
    <w:rsid w:val="006132BB"/>
    <w:rsid w:val="006228EE"/>
    <w:rsid w:val="00634189"/>
    <w:rsid w:val="00635407"/>
    <w:rsid w:val="00653ED7"/>
    <w:rsid w:val="00655F93"/>
    <w:rsid w:val="0066002F"/>
    <w:rsid w:val="00672CCE"/>
    <w:rsid w:val="00694071"/>
    <w:rsid w:val="006A0C25"/>
    <w:rsid w:val="006F42BE"/>
    <w:rsid w:val="00752D1B"/>
    <w:rsid w:val="0076075C"/>
    <w:rsid w:val="00761239"/>
    <w:rsid w:val="007640FF"/>
    <w:rsid w:val="00795023"/>
    <w:rsid w:val="007B2716"/>
    <w:rsid w:val="007C1045"/>
    <w:rsid w:val="007D5FF4"/>
    <w:rsid w:val="00800695"/>
    <w:rsid w:val="00802707"/>
    <w:rsid w:val="008156CB"/>
    <w:rsid w:val="008527F0"/>
    <w:rsid w:val="00883EFE"/>
    <w:rsid w:val="00890EA8"/>
    <w:rsid w:val="00896C27"/>
    <w:rsid w:val="008A6F05"/>
    <w:rsid w:val="008B0739"/>
    <w:rsid w:val="008B21BD"/>
    <w:rsid w:val="008E657B"/>
    <w:rsid w:val="008F6B36"/>
    <w:rsid w:val="0091398D"/>
    <w:rsid w:val="00915B61"/>
    <w:rsid w:val="009541C6"/>
    <w:rsid w:val="00972C90"/>
    <w:rsid w:val="00973885"/>
    <w:rsid w:val="0099010B"/>
    <w:rsid w:val="00991989"/>
    <w:rsid w:val="009A0BCD"/>
    <w:rsid w:val="009C0ADF"/>
    <w:rsid w:val="009C7DE8"/>
    <w:rsid w:val="009D5F31"/>
    <w:rsid w:val="00A06CF7"/>
    <w:rsid w:val="00A20F50"/>
    <w:rsid w:val="00A63436"/>
    <w:rsid w:val="00A670F2"/>
    <w:rsid w:val="00A94DF8"/>
    <w:rsid w:val="00AC07C5"/>
    <w:rsid w:val="00AF62E9"/>
    <w:rsid w:val="00B262E6"/>
    <w:rsid w:val="00B42047"/>
    <w:rsid w:val="00B74696"/>
    <w:rsid w:val="00B8392C"/>
    <w:rsid w:val="00BC7D19"/>
    <w:rsid w:val="00BE5B4F"/>
    <w:rsid w:val="00C04401"/>
    <w:rsid w:val="00C07439"/>
    <w:rsid w:val="00C1331E"/>
    <w:rsid w:val="00C26D0F"/>
    <w:rsid w:val="00C5493D"/>
    <w:rsid w:val="00C64C0A"/>
    <w:rsid w:val="00C72AB7"/>
    <w:rsid w:val="00C76647"/>
    <w:rsid w:val="00C802D2"/>
    <w:rsid w:val="00C80430"/>
    <w:rsid w:val="00C97885"/>
    <w:rsid w:val="00CA1C12"/>
    <w:rsid w:val="00CA7DE2"/>
    <w:rsid w:val="00CF081B"/>
    <w:rsid w:val="00CF5A99"/>
    <w:rsid w:val="00D2671C"/>
    <w:rsid w:val="00D422BD"/>
    <w:rsid w:val="00D50E7F"/>
    <w:rsid w:val="00D7348B"/>
    <w:rsid w:val="00DA2EA0"/>
    <w:rsid w:val="00DB7BA3"/>
    <w:rsid w:val="00DE79B0"/>
    <w:rsid w:val="00DF4C4F"/>
    <w:rsid w:val="00E00E9F"/>
    <w:rsid w:val="00E304C7"/>
    <w:rsid w:val="00E52932"/>
    <w:rsid w:val="00E553AA"/>
    <w:rsid w:val="00E733BF"/>
    <w:rsid w:val="00E76C1B"/>
    <w:rsid w:val="00EA0EB4"/>
    <w:rsid w:val="00EB1938"/>
    <w:rsid w:val="00EB540D"/>
    <w:rsid w:val="00ED4179"/>
    <w:rsid w:val="00EF19AF"/>
    <w:rsid w:val="00F06C45"/>
    <w:rsid w:val="00F326BC"/>
    <w:rsid w:val="00F37398"/>
    <w:rsid w:val="00F42096"/>
    <w:rsid w:val="00F5388D"/>
    <w:rsid w:val="00F605F5"/>
    <w:rsid w:val="00F71BBD"/>
    <w:rsid w:val="00F73A09"/>
    <w:rsid w:val="00F843D5"/>
    <w:rsid w:val="00FC0C29"/>
    <w:rsid w:val="00FC53EB"/>
    <w:rsid w:val="00FE13C3"/>
    <w:rsid w:val="00FE42D9"/>
    <w:rsid w:val="00FF2541"/>
    <w:rsid w:val="414A95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49A730FC433E4B5399668268C4E3982C"/>
        <w:category>
          <w:name w:val="General"/>
          <w:gallery w:val="placeholder"/>
        </w:category>
        <w:types>
          <w:type w:val="bbPlcHdr"/>
        </w:types>
        <w:behaviors>
          <w:behavior w:val="content"/>
        </w:behaviors>
        <w:guid w:val="{0A39F845-1C13-4193-9475-F66C533EBA5A}"/>
      </w:docPartPr>
      <w:docPartBody>
        <w:p w:rsidR="00634189" w:rsidRDefault="00634189" w:rsidP="00634189">
          <w:pPr>
            <w:pStyle w:val="49A730FC433E4B5399668268C4E3982C"/>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05193"/>
    <w:rsid w:val="000A3222"/>
    <w:rsid w:val="000D19E1"/>
    <w:rsid w:val="00107638"/>
    <w:rsid w:val="0014294A"/>
    <w:rsid w:val="00415060"/>
    <w:rsid w:val="005D3CD3"/>
    <w:rsid w:val="00634189"/>
    <w:rsid w:val="00694071"/>
    <w:rsid w:val="006E1C68"/>
    <w:rsid w:val="007A6392"/>
    <w:rsid w:val="00800695"/>
    <w:rsid w:val="00860AA6"/>
    <w:rsid w:val="00883EFE"/>
    <w:rsid w:val="008C6CCD"/>
    <w:rsid w:val="00977EEA"/>
    <w:rsid w:val="00B74696"/>
    <w:rsid w:val="00C04401"/>
    <w:rsid w:val="00C76647"/>
    <w:rsid w:val="00CF5A99"/>
    <w:rsid w:val="00E304C7"/>
    <w:rsid w:val="00E76C1B"/>
    <w:rsid w:val="00F843D5"/>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E76C1B"/>
    <w:rPr>
      <w:color w:val="808080"/>
    </w:rPr>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49A730FC433E4B5399668268C4E3982C">
    <w:name w:val="49A730FC433E4B5399668268C4E3982C"/>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13BCE-DDF8-4D90-9AA4-3C7926AD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26</TotalTime>
  <Pages>4</Pages>
  <Words>1257</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Tom Bottomley</cp:lastModifiedBy>
  <cp:revision>9</cp:revision>
  <dcterms:created xsi:type="dcterms:W3CDTF">2025-02-19T11:47:00Z</dcterms:created>
  <dcterms:modified xsi:type="dcterms:W3CDTF">2025-03-31T09:40:00Z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