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C72AB7" w14:paraId="023F9EE4" w14:textId="77777777" w:rsidTr="00972C90">
        <w:tc>
          <w:tcPr>
            <w:tcW w:w="2160" w:type="dxa"/>
            <w:shd w:val="clear" w:color="auto" w:fill="1478BE"/>
          </w:tcPr>
          <w:p w14:paraId="58C8D49C" w14:textId="34C556CC" w:rsidR="000C2633" w:rsidRPr="00C72AB7" w:rsidRDefault="002D116F" w:rsidP="00752D1B">
            <w:pPr>
              <w:pStyle w:val="Heading2"/>
              <w:tabs>
                <w:tab w:val="right" w:pos="1925"/>
              </w:tabs>
              <w:rPr>
                <w:rFonts w:ascii="Tahoma" w:hAnsi="Tahoma" w:cs="Tahoma"/>
                <w:szCs w:val="20"/>
              </w:rPr>
            </w:pPr>
            <w:r>
              <w:rPr>
                <w:rFonts w:ascii="Tahoma" w:hAnsi="Tahoma" w:cs="Tahoma"/>
                <w:szCs w:val="20"/>
              </w:rPr>
              <w:t>f</w:t>
            </w: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C72AB7">
                  <w:rPr>
                    <w:rFonts w:ascii="Tahoma" w:hAnsi="Tahoma" w:cs="Tahoma"/>
                    <w:szCs w:val="20"/>
                  </w:rPr>
                  <w:t>Job Title</w:t>
                </w:r>
              </w:sdtContent>
            </w:sdt>
            <w:r w:rsidR="008A6F05" w:rsidRPr="00C72AB7">
              <w:rPr>
                <w:rFonts w:ascii="Tahoma" w:hAnsi="Tahoma" w:cs="Tahoma"/>
                <w:szCs w:val="20"/>
              </w:rPr>
              <w:t>:</w:t>
            </w:r>
            <w:r w:rsidR="00752D1B" w:rsidRPr="00C72AB7">
              <w:rPr>
                <w:rFonts w:ascii="Tahoma" w:hAnsi="Tahoma" w:cs="Tahoma"/>
                <w:szCs w:val="20"/>
              </w:rPr>
              <w:tab/>
            </w:r>
          </w:p>
        </w:tc>
        <w:sdt>
          <w:sdtPr>
            <w:rPr>
              <w:rFonts w:ascii="Tahoma" w:hAnsi="Tahoma" w:cs="Tahoma"/>
            </w:rPr>
            <w:id w:val="688340963"/>
            <w:placeholder>
              <w:docPart w:val="DefaultPlaceholder_-1854013440"/>
            </w:placeholder>
          </w:sdtPr>
          <w:sdtEndPr/>
          <w:sdtContent>
            <w:tc>
              <w:tcPr>
                <w:tcW w:w="2784" w:type="dxa"/>
              </w:tcPr>
              <w:p w14:paraId="2B914568" w14:textId="67F6A9EC" w:rsidR="000C2633" w:rsidRPr="00C72AB7" w:rsidRDefault="00DD55FE" w:rsidP="004B2E5B">
                <w:pPr>
                  <w:rPr>
                    <w:rFonts w:ascii="Tahoma" w:hAnsi="Tahoma" w:cs="Tahoma"/>
                  </w:rPr>
                </w:pPr>
                <w:r>
                  <w:rPr>
                    <w:rFonts w:ascii="Tahoma" w:hAnsi="Tahoma" w:cs="Tahoma"/>
                  </w:rPr>
                  <w:t>2</w:t>
                </w:r>
                <w:r w:rsidRPr="00DD55FE">
                  <w:rPr>
                    <w:rFonts w:ascii="Tahoma" w:hAnsi="Tahoma" w:cs="Tahoma"/>
                    <w:vertAlign w:val="superscript"/>
                  </w:rPr>
                  <w:t>nd</w:t>
                </w:r>
                <w:r w:rsidR="00655121">
                  <w:rPr>
                    <w:rFonts w:ascii="Tahoma" w:hAnsi="Tahoma" w:cs="Tahoma"/>
                  </w:rPr>
                  <w:t xml:space="preserve"> Line IT Support </w:t>
                </w:r>
                <w:r w:rsidR="00AA13F9">
                  <w:rPr>
                    <w:rFonts w:ascii="Tahoma" w:hAnsi="Tahoma" w:cs="Tahoma"/>
                  </w:rPr>
                  <w:t>Technician</w:t>
                </w:r>
              </w:p>
            </w:tc>
          </w:sdtContent>
        </w:sdt>
        <w:tc>
          <w:tcPr>
            <w:tcW w:w="2286" w:type="dxa"/>
            <w:shd w:val="clear" w:color="auto" w:fill="1478BE"/>
          </w:tcPr>
          <w:p w14:paraId="6F09F42D" w14:textId="77777777" w:rsidR="000C2633" w:rsidRPr="00C72AB7" w:rsidRDefault="009A0BCD" w:rsidP="009A0BCD">
            <w:pPr>
              <w:pStyle w:val="Heading2"/>
              <w:rPr>
                <w:rFonts w:ascii="Tahoma" w:hAnsi="Tahoma" w:cs="Tahoma"/>
                <w:szCs w:val="20"/>
              </w:rPr>
            </w:pPr>
            <w:r w:rsidRPr="00C72AB7">
              <w:rPr>
                <w:rFonts w:ascii="Tahoma" w:hAnsi="Tahoma" w:cs="Tahoma"/>
                <w:szCs w:val="20"/>
              </w:rPr>
              <w:t>Location</w:t>
            </w:r>
            <w:r w:rsidR="008B0739" w:rsidRPr="00C72AB7">
              <w:rPr>
                <w:rFonts w:ascii="Tahoma" w:hAnsi="Tahoma" w:cs="Tahoma"/>
                <w:szCs w:val="20"/>
              </w:rPr>
              <w:t>/Service</w:t>
            </w:r>
            <w:r w:rsidR="008A6F05" w:rsidRPr="00C72AB7">
              <w:rPr>
                <w:rFonts w:ascii="Tahoma" w:hAnsi="Tahoma" w:cs="Tahoma"/>
                <w:szCs w:val="20"/>
              </w:rPr>
              <w:t>:</w:t>
            </w:r>
          </w:p>
          <w:p w14:paraId="7F206D5C" w14:textId="77777777" w:rsidR="003403E7" w:rsidRPr="00C72AB7" w:rsidRDefault="003403E7" w:rsidP="003403E7">
            <w:pPr>
              <w:jc w:val="right"/>
            </w:pPr>
          </w:p>
        </w:tc>
        <w:sdt>
          <w:sdtPr>
            <w:rPr>
              <w:rFonts w:ascii="Tahoma" w:hAnsi="Tahoma" w:cs="Tahoma"/>
            </w:rPr>
            <w:id w:val="287793971"/>
            <w:placeholder>
              <w:docPart w:val="DefaultPlaceholder_-1854013440"/>
            </w:placeholder>
          </w:sdtPr>
          <w:sdtEndPr/>
          <w:sdtContent>
            <w:tc>
              <w:tcPr>
                <w:tcW w:w="2693" w:type="dxa"/>
              </w:tcPr>
              <w:p w14:paraId="1A1066AC" w14:textId="42627D02" w:rsidR="000C2633" w:rsidRPr="00C72AB7" w:rsidRDefault="00E07F6B" w:rsidP="004B2E5B">
                <w:pPr>
                  <w:rPr>
                    <w:rFonts w:ascii="Tahoma" w:hAnsi="Tahoma" w:cs="Tahoma"/>
                  </w:rPr>
                </w:pPr>
                <w:r>
                  <w:rPr>
                    <w:rFonts w:ascii="Tahoma" w:hAnsi="Tahoma" w:cs="Tahoma"/>
                  </w:rPr>
                  <w:t>Hesley Hall / Central Services</w:t>
                </w:r>
              </w:p>
            </w:tc>
          </w:sdtContent>
        </w:sdt>
      </w:tr>
      <w:tr w:rsidR="000C2633" w:rsidRPr="00C72AB7" w14:paraId="41E6718D" w14:textId="77777777" w:rsidTr="00972C90">
        <w:tc>
          <w:tcPr>
            <w:tcW w:w="2160" w:type="dxa"/>
            <w:shd w:val="clear" w:color="auto" w:fill="1478BE"/>
          </w:tcPr>
          <w:p w14:paraId="5DBF5277" w14:textId="77777777" w:rsidR="000C2633" w:rsidRPr="00C72AB7" w:rsidRDefault="008B0739" w:rsidP="008B0739">
            <w:pPr>
              <w:pStyle w:val="Heading2"/>
              <w:rPr>
                <w:rFonts w:ascii="Tahoma" w:hAnsi="Tahoma" w:cs="Tahoma"/>
                <w:szCs w:val="20"/>
              </w:rPr>
            </w:pPr>
            <w:r w:rsidRPr="00C72AB7">
              <w:rPr>
                <w:rFonts w:ascii="Tahoma" w:hAnsi="Tahoma" w:cs="Tahoma"/>
                <w:szCs w:val="20"/>
              </w:rPr>
              <w:t>Department</w:t>
            </w:r>
            <w:r w:rsidR="008A6F05" w:rsidRPr="00C72AB7">
              <w:rPr>
                <w:rFonts w:ascii="Tahoma" w:hAnsi="Tahoma" w:cs="Tahoma"/>
                <w:szCs w:val="20"/>
              </w:rPr>
              <w:t>:</w:t>
            </w:r>
          </w:p>
        </w:tc>
        <w:tc>
          <w:tcPr>
            <w:tcW w:w="2784" w:type="dxa"/>
          </w:tcPr>
          <w:p w14:paraId="0FCB7D92" w14:textId="0B1A25B1" w:rsidR="000C2633" w:rsidRPr="00C72AB7" w:rsidRDefault="003714AA" w:rsidP="00422859">
            <w:pPr>
              <w:rPr>
                <w:rFonts w:ascii="Tahoma" w:hAnsi="Tahoma" w:cs="Tahoma"/>
              </w:rPr>
            </w:pPr>
            <w:sdt>
              <w:sdtPr>
                <w:rPr>
                  <w:rFonts w:ascii="Tahoma" w:hAnsi="Tahoma" w:cs="Tahoma"/>
                </w:rPr>
                <w:id w:val="2146538087"/>
                <w:placeholder>
                  <w:docPart w:val="DefaultPlaceholder_-1854013440"/>
                </w:placeholder>
              </w:sdtPr>
              <w:sdtEndPr/>
              <w:sdtContent>
                <w:sdt>
                  <w:sdtPr>
                    <w:rPr>
                      <w:rFonts w:ascii="Tahoma" w:hAnsi="Tahoma" w:cs="Tahoma"/>
                    </w:rPr>
                    <w:id w:val="-483390606"/>
                    <w:placeholder>
                      <w:docPart w:val="CD9120DB0C704D5E9801A3CF0DF5EA19"/>
                    </w:placeholder>
                  </w:sdtPr>
                  <w:sdtEndPr/>
                  <w:sdtContent>
                    <w:r w:rsidR="00E07F6B">
                      <w:rPr>
                        <w:rFonts w:ascii="Tahoma" w:hAnsi="Tahoma" w:cs="Tahoma"/>
                      </w:rPr>
                      <w:t>IT Services</w:t>
                    </w:r>
                  </w:sdtContent>
                </w:sdt>
                <w:r w:rsidR="004B2E5B" w:rsidRPr="00C72AB7">
                  <w:rPr>
                    <w:rFonts w:ascii="Tahoma" w:hAnsi="Tahoma" w:cs="Tahoma"/>
                  </w:rPr>
                  <w:t xml:space="preserve">   </w:t>
                </w:r>
              </w:sdtContent>
            </w:sdt>
            <w:r w:rsidR="00422859" w:rsidRPr="00C72AB7">
              <w:rPr>
                <w:rFonts w:ascii="Tahoma" w:hAnsi="Tahoma" w:cs="Tahoma"/>
              </w:rPr>
              <w:t xml:space="preserve"> </w:t>
            </w:r>
          </w:p>
        </w:tc>
        <w:tc>
          <w:tcPr>
            <w:tcW w:w="2286" w:type="dxa"/>
            <w:shd w:val="clear" w:color="auto" w:fill="1478BE"/>
          </w:tcPr>
          <w:p w14:paraId="0C9D0875" w14:textId="77932101" w:rsidR="000C2633" w:rsidRPr="00C72AB7" w:rsidRDefault="006F42BE" w:rsidP="00D2671C">
            <w:pPr>
              <w:pStyle w:val="Heading2"/>
              <w:rPr>
                <w:rFonts w:ascii="Tahoma" w:hAnsi="Tahoma" w:cs="Tahoma"/>
                <w:szCs w:val="20"/>
              </w:rPr>
            </w:pPr>
            <w:r w:rsidRPr="00C72AB7">
              <w:rPr>
                <w:rFonts w:ascii="Tahoma" w:hAnsi="Tahoma" w:cs="Tahoma"/>
                <w:szCs w:val="20"/>
              </w:rPr>
              <w:t xml:space="preserve">Reports </w:t>
            </w:r>
            <w:r w:rsidR="003E3519" w:rsidRPr="00C72AB7">
              <w:rPr>
                <w:rFonts w:ascii="Tahoma" w:hAnsi="Tahoma" w:cs="Tahoma"/>
                <w:szCs w:val="20"/>
              </w:rPr>
              <w:t>T</w:t>
            </w:r>
            <w:r w:rsidRPr="00C72AB7">
              <w:rPr>
                <w:rFonts w:ascii="Tahoma" w:hAnsi="Tahoma" w:cs="Tahoma"/>
                <w:szCs w:val="20"/>
              </w:rPr>
              <w:t>o</w:t>
            </w:r>
            <w:r w:rsidR="003403E7" w:rsidRPr="00C72AB7">
              <w:rPr>
                <w:rFonts w:ascii="Tahoma" w:hAnsi="Tahoma" w:cs="Tahoma"/>
                <w:szCs w:val="20"/>
              </w:rPr>
              <w:t>:</w:t>
            </w:r>
          </w:p>
        </w:tc>
        <w:sdt>
          <w:sdtPr>
            <w:rPr>
              <w:rFonts w:ascii="Tahoma" w:hAnsi="Tahoma" w:cs="Tahoma"/>
            </w:rPr>
            <w:id w:val="1228956303"/>
            <w:placeholder>
              <w:docPart w:val="DefaultPlaceholder_-1854013440"/>
            </w:placeholder>
          </w:sdtPr>
          <w:sdtEndPr/>
          <w:sdtContent>
            <w:tc>
              <w:tcPr>
                <w:tcW w:w="2693" w:type="dxa"/>
              </w:tcPr>
              <w:p w14:paraId="7F5A2FBD" w14:textId="1021768D" w:rsidR="000C2633" w:rsidRPr="00C72AB7" w:rsidRDefault="00D861C5" w:rsidP="006F42BE">
                <w:pPr>
                  <w:rPr>
                    <w:rFonts w:ascii="Tahoma" w:hAnsi="Tahoma" w:cs="Tahoma"/>
                  </w:rPr>
                </w:pPr>
                <w:r>
                  <w:rPr>
                    <w:rFonts w:ascii="Tahoma" w:hAnsi="Tahoma" w:cs="Tahoma"/>
                  </w:rPr>
                  <w:t>Director of Data &amp; IT</w:t>
                </w:r>
              </w:p>
            </w:tc>
          </w:sdtContent>
        </w:sdt>
      </w:tr>
      <w:tr w:rsidR="00D2671C" w:rsidRPr="00C72AB7" w14:paraId="20CD3599" w14:textId="77777777" w:rsidTr="00972C90">
        <w:tc>
          <w:tcPr>
            <w:tcW w:w="2160" w:type="dxa"/>
            <w:shd w:val="clear" w:color="auto" w:fill="1478BE"/>
          </w:tcPr>
          <w:p w14:paraId="3982B642" w14:textId="61889D5B" w:rsidR="00D2671C" w:rsidRPr="00C72AB7" w:rsidRDefault="00D2671C" w:rsidP="008B0739">
            <w:pPr>
              <w:pStyle w:val="Heading2"/>
              <w:rPr>
                <w:rFonts w:ascii="Tahoma" w:hAnsi="Tahoma" w:cs="Tahoma"/>
                <w:szCs w:val="20"/>
              </w:rPr>
            </w:pPr>
            <w:r w:rsidRPr="00C72AB7">
              <w:rPr>
                <w:rFonts w:ascii="Tahoma" w:hAnsi="Tahoma" w:cs="Tahoma"/>
                <w:szCs w:val="20"/>
              </w:rPr>
              <w:t>Responsible For:</w:t>
            </w:r>
          </w:p>
        </w:tc>
        <w:tc>
          <w:tcPr>
            <w:tcW w:w="2784" w:type="dxa"/>
          </w:tcPr>
          <w:p w14:paraId="6696E448" w14:textId="1A824C69" w:rsidR="00D2671C" w:rsidRPr="00C72AB7" w:rsidRDefault="003714AA" w:rsidP="00422859">
            <w:pPr>
              <w:rPr>
                <w:rFonts w:ascii="Tahoma" w:hAnsi="Tahoma" w:cs="Tahoma"/>
              </w:rPr>
            </w:pPr>
            <w:sdt>
              <w:sdtPr>
                <w:rPr>
                  <w:rFonts w:ascii="Tahoma" w:hAnsi="Tahoma" w:cs="Tahoma"/>
                </w:rPr>
                <w:id w:val="-256598056"/>
                <w:placeholder>
                  <w:docPart w:val="49A730FC433E4B5399668268C4E3982C"/>
                </w:placeholder>
              </w:sdtPr>
              <w:sdtEndPr/>
              <w:sdtContent>
                <w:r w:rsidR="00B34E4A">
                  <w:rPr>
                    <w:rFonts w:ascii="Tahoma" w:hAnsi="Tahoma" w:cs="Tahoma"/>
                  </w:rPr>
                  <w:t>N/A</w:t>
                </w:r>
              </w:sdtContent>
            </w:sdt>
          </w:p>
        </w:tc>
        <w:tc>
          <w:tcPr>
            <w:tcW w:w="2286" w:type="dxa"/>
            <w:shd w:val="clear" w:color="auto" w:fill="1478BE"/>
          </w:tcPr>
          <w:p w14:paraId="45C083FC" w14:textId="7EE386C7" w:rsidR="00D2671C" w:rsidRPr="00C72AB7" w:rsidRDefault="0076075C" w:rsidP="006F42BE">
            <w:pPr>
              <w:pStyle w:val="Heading2"/>
              <w:rPr>
                <w:rFonts w:ascii="Tahoma" w:hAnsi="Tahoma" w:cs="Tahoma"/>
                <w:szCs w:val="20"/>
              </w:rPr>
            </w:pPr>
            <w:r w:rsidRPr="00C72AB7">
              <w:rPr>
                <w:rFonts w:ascii="Tahoma" w:hAnsi="Tahoma" w:cs="Tahoma"/>
                <w:szCs w:val="20"/>
              </w:rPr>
              <w:t>Budgetary Responsibility:</w:t>
            </w:r>
          </w:p>
        </w:tc>
        <w:tc>
          <w:tcPr>
            <w:tcW w:w="2693" w:type="dxa"/>
          </w:tcPr>
          <w:p w14:paraId="05942E9F" w14:textId="7F0F4B03" w:rsidR="00D2671C" w:rsidRPr="00C72AB7" w:rsidRDefault="003714AA" w:rsidP="006F42BE">
            <w:pPr>
              <w:rPr>
                <w:rFonts w:ascii="Tahoma" w:hAnsi="Tahoma" w:cs="Tahoma"/>
              </w:rPr>
            </w:pPr>
            <w:sdt>
              <w:sdtPr>
                <w:rPr>
                  <w:rFonts w:ascii="Tahoma" w:hAnsi="Tahoma" w:cs="Tahoma"/>
                </w:rPr>
                <w:id w:val="419526380"/>
                <w:placeholder>
                  <w:docPart w:val="FC5AF261510A4C63AF7DC0DCFF1CCD6C"/>
                </w:placeholder>
              </w:sdtPr>
              <w:sdtEndPr/>
              <w:sdtContent>
                <w:r w:rsidR="00E07F6B">
                  <w:rPr>
                    <w:rFonts w:ascii="Tahoma" w:hAnsi="Tahoma" w:cs="Tahoma"/>
                  </w:rPr>
                  <w:t>N/A</w:t>
                </w:r>
              </w:sdtContent>
            </w:sdt>
          </w:p>
        </w:tc>
      </w:tr>
      <w:tr w:rsidR="00470115" w:rsidRPr="00C72AB7" w14:paraId="3C5A9922" w14:textId="77777777" w:rsidTr="00972C90">
        <w:tc>
          <w:tcPr>
            <w:tcW w:w="2160" w:type="dxa"/>
            <w:shd w:val="clear" w:color="auto" w:fill="1478BE"/>
          </w:tcPr>
          <w:p w14:paraId="0FAD2211" w14:textId="53F5C333" w:rsidR="00470115" w:rsidRPr="00C72AB7" w:rsidRDefault="0076075C" w:rsidP="008B0739">
            <w:pPr>
              <w:pStyle w:val="Heading2"/>
              <w:rPr>
                <w:rFonts w:ascii="Tahoma" w:hAnsi="Tahoma" w:cs="Tahoma"/>
                <w:szCs w:val="20"/>
              </w:rPr>
            </w:pPr>
            <w:r>
              <w:rPr>
                <w:rFonts w:ascii="Tahoma" w:hAnsi="Tahoma" w:cs="Tahoma"/>
                <w:szCs w:val="20"/>
              </w:rPr>
              <w:t>Level of DBS  Check Required:</w:t>
            </w:r>
          </w:p>
        </w:tc>
        <w:tc>
          <w:tcPr>
            <w:tcW w:w="2784" w:type="dxa"/>
          </w:tcPr>
          <w:p w14:paraId="00009682" w14:textId="2BC31414" w:rsidR="00470115" w:rsidRPr="00C72AB7" w:rsidRDefault="003714AA" w:rsidP="00422859">
            <w:pPr>
              <w:rPr>
                <w:rFonts w:ascii="Tahoma" w:hAnsi="Tahoma" w:cs="Tahoma"/>
              </w:rPr>
            </w:pPr>
            <w:sdt>
              <w:sdtPr>
                <w:rPr>
                  <w:rFonts w:ascii="Tahoma" w:hAnsi="Tahoma" w:cs="Tahoma"/>
                </w:rPr>
                <w:id w:val="2022902622"/>
                <w:placeholder>
                  <w:docPart w:val="DCBE871B39844D0AA87C2F9C68D99996"/>
                </w:placeholder>
              </w:sdtPr>
              <w:sdtEndPr/>
              <w:sdtContent>
                <w:r w:rsidR="00B34E4A">
                  <w:rPr>
                    <w:rFonts w:ascii="Tahoma" w:hAnsi="Tahoma" w:cs="Tahoma"/>
                  </w:rPr>
                  <w:t>Basic</w:t>
                </w:r>
              </w:sdtContent>
            </w:sdt>
          </w:p>
        </w:tc>
        <w:tc>
          <w:tcPr>
            <w:tcW w:w="2286" w:type="dxa"/>
            <w:shd w:val="clear" w:color="auto" w:fill="1478BE"/>
          </w:tcPr>
          <w:p w14:paraId="319AB2C6" w14:textId="290E6E7B" w:rsidR="00470115" w:rsidRPr="00C72AB7" w:rsidRDefault="00C72AB7" w:rsidP="006F42BE">
            <w:pPr>
              <w:pStyle w:val="Heading2"/>
              <w:rPr>
                <w:rFonts w:ascii="Tahoma" w:hAnsi="Tahoma" w:cs="Tahoma"/>
                <w:szCs w:val="20"/>
              </w:rPr>
            </w:pPr>
            <w:r>
              <w:rPr>
                <w:rFonts w:ascii="Tahoma" w:hAnsi="Tahoma" w:cs="Tahoma"/>
                <w:szCs w:val="20"/>
              </w:rPr>
              <w:t xml:space="preserve">Expected </w:t>
            </w:r>
            <w:r w:rsidR="00470115" w:rsidRPr="00C72AB7">
              <w:rPr>
                <w:rFonts w:ascii="Tahoma" w:hAnsi="Tahoma" w:cs="Tahoma"/>
                <w:szCs w:val="20"/>
              </w:rPr>
              <w:t>Regulatory Responsibility</w:t>
            </w:r>
            <w:r w:rsidR="0076075C">
              <w:rPr>
                <w:rFonts w:ascii="Tahoma" w:hAnsi="Tahoma" w:cs="Tahoma"/>
                <w:szCs w:val="20"/>
              </w:rPr>
              <w:t>:</w:t>
            </w:r>
          </w:p>
        </w:tc>
        <w:tc>
          <w:tcPr>
            <w:tcW w:w="2693" w:type="dxa"/>
          </w:tcPr>
          <w:p w14:paraId="16C91C97" w14:textId="4B7D2184" w:rsidR="00470115" w:rsidRPr="00C72AB7" w:rsidRDefault="003714AA" w:rsidP="006F42BE">
            <w:pPr>
              <w:rPr>
                <w:rFonts w:ascii="Tahoma" w:hAnsi="Tahoma" w:cs="Tahoma"/>
              </w:rPr>
            </w:pPr>
            <w:sdt>
              <w:sdtPr>
                <w:rPr>
                  <w:rFonts w:ascii="Tahoma" w:hAnsi="Tahoma" w:cs="Tahoma"/>
                </w:rPr>
                <w:id w:val="-1425333420"/>
                <w:placeholder>
                  <w:docPart w:val="0526392B9AB846EB94D6A8FFA3219D81"/>
                </w:placeholder>
              </w:sdtPr>
              <w:sdtEndPr/>
              <w:sdtContent>
                <w:r w:rsidR="00E07F6B">
                  <w:rPr>
                    <w:rFonts w:ascii="Tahoma" w:hAnsi="Tahoma" w:cs="Tahoma"/>
                  </w:rPr>
                  <w:t>N/A</w:t>
                </w:r>
              </w:sdtContent>
            </w:sdt>
          </w:p>
        </w:tc>
      </w:tr>
      <w:tr w:rsidR="00D50E7F" w:rsidRPr="00C72AB7" w14:paraId="57A87A2A" w14:textId="77777777" w:rsidTr="00972C90">
        <w:trPr>
          <w:gridAfter w:val="2"/>
          <w:wAfter w:w="4979" w:type="dxa"/>
        </w:trPr>
        <w:tc>
          <w:tcPr>
            <w:tcW w:w="2160" w:type="dxa"/>
            <w:shd w:val="clear" w:color="auto" w:fill="1478BE"/>
          </w:tcPr>
          <w:p w14:paraId="2B2FE0B0" w14:textId="4D8A4F39" w:rsidR="00D50E7F" w:rsidRDefault="00D50E7F" w:rsidP="008B0739">
            <w:pPr>
              <w:pStyle w:val="Heading2"/>
              <w:rPr>
                <w:rFonts w:ascii="Tahoma" w:hAnsi="Tahoma" w:cs="Tahoma"/>
                <w:szCs w:val="20"/>
              </w:rPr>
            </w:pPr>
            <w:r>
              <w:rPr>
                <w:rFonts w:ascii="Tahoma" w:hAnsi="Tahoma" w:cs="Tahoma"/>
                <w:szCs w:val="20"/>
              </w:rPr>
              <w:t>Does the role require travel to multiple sites?</w:t>
            </w:r>
          </w:p>
        </w:tc>
        <w:tc>
          <w:tcPr>
            <w:tcW w:w="2784" w:type="dxa"/>
          </w:tcPr>
          <w:p w14:paraId="66CB9BDF" w14:textId="32D1A295" w:rsidR="00D50E7F" w:rsidRDefault="003714AA" w:rsidP="00422859">
            <w:pPr>
              <w:rPr>
                <w:rFonts w:ascii="Tahoma" w:hAnsi="Tahoma" w:cs="Tahoma"/>
              </w:rPr>
            </w:pPr>
            <w:sdt>
              <w:sdtPr>
                <w:rPr>
                  <w:rFonts w:ascii="Tahoma" w:hAnsi="Tahoma" w:cs="Tahoma"/>
                </w:rPr>
                <w:id w:val="-1416549673"/>
                <w:placeholder>
                  <w:docPart w:val="BEE2F7BBDE0141BDB83296A06C36DF23"/>
                </w:placeholder>
              </w:sdtPr>
              <w:sdtEndPr/>
              <w:sdtContent>
                <w:r w:rsidR="00E07F6B">
                  <w:rPr>
                    <w:rStyle w:val="PlaceholderText"/>
                  </w:rPr>
                  <w:t>Yes</w:t>
                </w:r>
              </w:sdtContent>
            </w:sdt>
          </w:p>
        </w:tc>
      </w:tr>
      <w:tr w:rsidR="006F42BE" w:rsidRPr="00C72AB7" w14:paraId="30BD1735" w14:textId="77777777" w:rsidTr="00972C90">
        <w:tc>
          <w:tcPr>
            <w:tcW w:w="9923" w:type="dxa"/>
            <w:gridSpan w:val="4"/>
            <w:tcBorders>
              <w:top w:val="nil"/>
            </w:tcBorders>
            <w:shd w:val="clear" w:color="auto" w:fill="1478BE"/>
          </w:tcPr>
          <w:p w14:paraId="409F0CDB" w14:textId="77777777" w:rsidR="006F42BE" w:rsidRPr="00C72AB7" w:rsidRDefault="006F42BE" w:rsidP="006F42BE">
            <w:pPr>
              <w:pStyle w:val="Heading2"/>
              <w:rPr>
                <w:rFonts w:ascii="Tahoma" w:hAnsi="Tahoma" w:cs="Tahoma"/>
                <w:szCs w:val="20"/>
              </w:rPr>
            </w:pPr>
            <w:r w:rsidRPr="00C72AB7">
              <w:rPr>
                <w:rFonts w:ascii="Tahoma" w:hAnsi="Tahoma" w:cs="Tahoma"/>
                <w:szCs w:val="20"/>
              </w:rPr>
              <w:t>Purpose</w:t>
            </w:r>
            <w:r w:rsidR="008B0739" w:rsidRPr="00C72AB7">
              <w:rPr>
                <w:rFonts w:ascii="Tahoma" w:hAnsi="Tahoma" w:cs="Tahoma"/>
                <w:szCs w:val="20"/>
              </w:rPr>
              <w:t>:</w:t>
            </w:r>
          </w:p>
        </w:tc>
      </w:tr>
      <w:tr w:rsidR="006F42BE" w:rsidRPr="00C72AB7" w14:paraId="109E2B61" w14:textId="77777777" w:rsidTr="00972C90">
        <w:tc>
          <w:tcPr>
            <w:tcW w:w="9923" w:type="dxa"/>
            <w:gridSpan w:val="4"/>
            <w:tcMar>
              <w:bottom w:w="115" w:type="dxa"/>
            </w:tcMar>
          </w:tcPr>
          <w:p w14:paraId="4CBF26BB" w14:textId="259A1F65" w:rsidR="008F6B36" w:rsidRDefault="00824831" w:rsidP="00BA2101">
            <w:pPr>
              <w:rPr>
                <w:rFonts w:ascii="Tahoma" w:hAnsi="Tahoma" w:cs="Tahoma"/>
              </w:rPr>
            </w:pPr>
            <w:r>
              <w:rPr>
                <w:rFonts w:ascii="Tahoma" w:hAnsi="Tahoma" w:cs="Tahoma"/>
              </w:rPr>
              <w:t xml:space="preserve">The purpose of the role is to support the </w:t>
            </w:r>
            <w:r w:rsidR="00D861C5">
              <w:rPr>
                <w:rFonts w:ascii="Tahoma" w:hAnsi="Tahoma" w:cs="Tahoma"/>
              </w:rPr>
              <w:t>Director</w:t>
            </w:r>
            <w:r>
              <w:rPr>
                <w:rFonts w:ascii="Tahoma" w:hAnsi="Tahoma" w:cs="Tahoma"/>
              </w:rPr>
              <w:t xml:space="preserve"> of </w:t>
            </w:r>
            <w:r w:rsidR="00D861C5">
              <w:rPr>
                <w:rFonts w:ascii="Tahoma" w:hAnsi="Tahoma" w:cs="Tahoma"/>
              </w:rPr>
              <w:t xml:space="preserve">Data &amp; </w:t>
            </w:r>
            <w:r>
              <w:rPr>
                <w:rFonts w:ascii="Tahoma" w:hAnsi="Tahoma" w:cs="Tahoma"/>
              </w:rPr>
              <w:t>IT in delivering key technology initiatives, improving systems, and ensuring the stability and security of our IT environment.</w:t>
            </w:r>
          </w:p>
          <w:p w14:paraId="43CAA76A" w14:textId="77777777" w:rsidR="00824831" w:rsidRDefault="00824831" w:rsidP="00BA2101">
            <w:pPr>
              <w:rPr>
                <w:rFonts w:ascii="Tahoma" w:hAnsi="Tahoma" w:cs="Tahoma"/>
              </w:rPr>
            </w:pPr>
          </w:p>
          <w:p w14:paraId="02C392DD" w14:textId="77777777" w:rsidR="00824831" w:rsidRDefault="00824831" w:rsidP="00BA2101">
            <w:pPr>
              <w:rPr>
                <w:rFonts w:ascii="Tahoma" w:hAnsi="Tahoma" w:cs="Tahoma"/>
              </w:rPr>
            </w:pPr>
            <w:r>
              <w:rPr>
                <w:rFonts w:ascii="Tahoma" w:hAnsi="Tahoma" w:cs="Tahoma"/>
              </w:rPr>
              <w:t>This role bridges day-to-day operational support with strategic technology delivery</w:t>
            </w:r>
            <w:r w:rsidR="00993737">
              <w:rPr>
                <w:rFonts w:ascii="Tahoma" w:hAnsi="Tahoma" w:cs="Tahoma"/>
              </w:rPr>
              <w:t xml:space="preserve">, an ideal opportunity </w:t>
            </w:r>
            <w:r w:rsidR="00391B2B">
              <w:rPr>
                <w:rFonts w:ascii="Tahoma" w:hAnsi="Tahoma" w:cs="Tahoma"/>
              </w:rPr>
              <w:t>to step beyond traditional support and contribute directly to solution design, implementation, and continuous improvement across the business.</w:t>
            </w:r>
          </w:p>
          <w:p w14:paraId="4554AC32" w14:textId="77777777" w:rsidR="00391B2B" w:rsidRDefault="00391B2B" w:rsidP="00BA2101">
            <w:pPr>
              <w:rPr>
                <w:rFonts w:ascii="Tahoma" w:hAnsi="Tahoma" w:cs="Tahoma"/>
              </w:rPr>
            </w:pPr>
          </w:p>
          <w:p w14:paraId="0FD8F0E5" w14:textId="23D1AE26" w:rsidR="00391B2B" w:rsidRPr="00C72AB7" w:rsidRDefault="00391B2B" w:rsidP="00BA2101">
            <w:pPr>
              <w:rPr>
                <w:rFonts w:ascii="Tahoma" w:hAnsi="Tahoma" w:cs="Tahoma"/>
              </w:rPr>
            </w:pPr>
            <w:r>
              <w:rPr>
                <w:rFonts w:ascii="Tahoma" w:hAnsi="Tahoma" w:cs="Tahoma"/>
              </w:rPr>
              <w:t xml:space="preserve">There will be focus on deploying new technologies, troubleshooting complex issues, and supporting the </w:t>
            </w:r>
            <w:r w:rsidR="004074BA">
              <w:rPr>
                <w:rFonts w:ascii="Tahoma" w:hAnsi="Tahoma" w:cs="Tahoma"/>
              </w:rPr>
              <w:t xml:space="preserve">Director of Data &amp; IT </w:t>
            </w:r>
            <w:r>
              <w:rPr>
                <w:rFonts w:ascii="Tahoma" w:hAnsi="Tahoma" w:cs="Tahoma"/>
              </w:rPr>
              <w:t>in driving innovation and security best practice across Microsoft 365 and related systems.</w:t>
            </w:r>
          </w:p>
        </w:tc>
      </w:tr>
      <w:tr w:rsidR="00973885" w:rsidRPr="00C72AB7" w14:paraId="6767DBB1" w14:textId="77777777" w:rsidTr="00972C90">
        <w:tc>
          <w:tcPr>
            <w:tcW w:w="9923" w:type="dxa"/>
            <w:gridSpan w:val="4"/>
            <w:tcBorders>
              <w:top w:val="nil"/>
            </w:tcBorders>
            <w:shd w:val="clear" w:color="auto" w:fill="1478BE"/>
          </w:tcPr>
          <w:p w14:paraId="1EF2E5D5" w14:textId="269AF11F" w:rsidR="00973885" w:rsidRPr="001E7BCC" w:rsidRDefault="008B0739" w:rsidP="00C72AB7">
            <w:pPr>
              <w:rPr>
                <w:rFonts w:ascii="Tahoma" w:hAnsi="Tahoma" w:cs="Tahoma"/>
                <w:b/>
                <w:bCs/>
              </w:rPr>
            </w:pPr>
            <w:r w:rsidRPr="001E7BCC">
              <w:rPr>
                <w:rFonts w:ascii="Tahoma" w:hAnsi="Tahoma" w:cs="Tahoma"/>
                <w:b/>
                <w:bCs/>
              </w:rPr>
              <w:t xml:space="preserve">Key </w:t>
            </w:r>
            <w:r w:rsidR="003E3519" w:rsidRPr="001E7BCC">
              <w:rPr>
                <w:rFonts w:ascii="Tahoma" w:hAnsi="Tahoma" w:cs="Tahoma"/>
                <w:b/>
                <w:bCs/>
              </w:rPr>
              <w:t>R</w:t>
            </w:r>
            <w:r w:rsidRPr="001E7BCC">
              <w:rPr>
                <w:rFonts w:ascii="Tahoma" w:hAnsi="Tahoma" w:cs="Tahoma"/>
                <w:b/>
                <w:bCs/>
              </w:rPr>
              <w:t xml:space="preserve">ole </w:t>
            </w:r>
            <w:r w:rsidR="003E3519" w:rsidRPr="001E7BCC">
              <w:rPr>
                <w:rFonts w:ascii="Tahoma" w:hAnsi="Tahoma" w:cs="Tahoma"/>
                <w:b/>
                <w:bCs/>
              </w:rPr>
              <w:t>R</w:t>
            </w:r>
            <w:r w:rsidRPr="001E7BCC">
              <w:rPr>
                <w:rFonts w:ascii="Tahoma" w:hAnsi="Tahoma" w:cs="Tahoma"/>
                <w:b/>
                <w:bCs/>
              </w:rPr>
              <w:t>esponsibilities/</w:t>
            </w:r>
            <w:r w:rsidR="003E3519" w:rsidRPr="001E7BCC">
              <w:rPr>
                <w:rFonts w:ascii="Tahoma" w:hAnsi="Tahoma" w:cs="Tahoma"/>
                <w:b/>
                <w:bCs/>
              </w:rPr>
              <w:t>A</w:t>
            </w:r>
            <w:r w:rsidRPr="001E7BCC">
              <w:rPr>
                <w:rFonts w:ascii="Tahoma" w:hAnsi="Tahoma" w:cs="Tahoma"/>
                <w:b/>
                <w:bCs/>
              </w:rPr>
              <w:t>ccountabilities:</w:t>
            </w:r>
          </w:p>
        </w:tc>
      </w:tr>
      <w:tr w:rsidR="00D2671C" w:rsidRPr="00C72AB7" w14:paraId="2965EC9C" w14:textId="77777777" w:rsidTr="00D2671C">
        <w:tc>
          <w:tcPr>
            <w:tcW w:w="9923" w:type="dxa"/>
            <w:gridSpan w:val="4"/>
            <w:tcBorders>
              <w:top w:val="nil"/>
            </w:tcBorders>
          </w:tcPr>
          <w:p w14:paraId="7EAC01D0" w14:textId="7C511F7B" w:rsidR="00890386" w:rsidRPr="00890386" w:rsidRDefault="00890386" w:rsidP="00890386">
            <w:pPr>
              <w:ind w:left="360"/>
              <w:rPr>
                <w:rFonts w:ascii="Tahoma" w:eastAsia="Times New Roman" w:hAnsi="Tahoma" w:cs="Tahoma"/>
                <w:b/>
                <w:bCs/>
                <w:color w:val="000000" w:themeColor="text1"/>
                <w:lang w:eastAsia="en-GB"/>
              </w:rPr>
            </w:pPr>
            <w:r>
              <w:rPr>
                <w:rFonts w:ascii="Tahoma" w:eastAsia="Times New Roman" w:hAnsi="Tahoma" w:cs="Tahoma"/>
                <w:b/>
                <w:bCs/>
                <w:color w:val="000000" w:themeColor="text1"/>
                <w:lang w:eastAsia="en-GB"/>
              </w:rPr>
              <w:t>Technology Delivery &amp; Implementation</w:t>
            </w:r>
          </w:p>
          <w:p w14:paraId="1777B631" w14:textId="7BE7EAD8" w:rsidR="00314B5B" w:rsidRDefault="00391B2B"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 xml:space="preserve">Assist the </w:t>
            </w:r>
            <w:r w:rsidR="004074BA">
              <w:rPr>
                <w:rFonts w:ascii="Tahoma" w:hAnsi="Tahoma" w:cs="Tahoma"/>
              </w:rPr>
              <w:t>Director of Data &amp; IT</w:t>
            </w:r>
            <w:r w:rsidR="004074BA">
              <w:rPr>
                <w:rFonts w:ascii="Tahoma" w:eastAsia="Times New Roman" w:hAnsi="Tahoma" w:cs="Tahoma"/>
                <w:color w:val="000000" w:themeColor="text1"/>
                <w:lang w:eastAsia="en-GB"/>
              </w:rPr>
              <w:t xml:space="preserve"> </w:t>
            </w:r>
            <w:r>
              <w:rPr>
                <w:rFonts w:ascii="Tahoma" w:eastAsia="Times New Roman" w:hAnsi="Tahoma" w:cs="Tahoma"/>
                <w:color w:val="000000" w:themeColor="text1"/>
                <w:lang w:eastAsia="en-GB"/>
              </w:rPr>
              <w:t>with planning, testing, and rolling out new technologies, tools, and services</w:t>
            </w:r>
          </w:p>
          <w:p w14:paraId="3687FA86" w14:textId="5E87B415" w:rsidR="00391B2B" w:rsidRDefault="00391B2B"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Research and evaluate potential solutions aligned to business needs, preparing recommendations or pilots</w:t>
            </w:r>
          </w:p>
          <w:p w14:paraId="078B9DFD" w14:textId="66CEB44E" w:rsidR="00391B2B" w:rsidRDefault="00391B2B"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Take ownership of the technical delivery of projects, configuration, deployment and documentation</w:t>
            </w:r>
          </w:p>
          <w:p w14:paraId="3EEFB551" w14:textId="130B7F9E" w:rsidR="00890386" w:rsidRPr="00890386" w:rsidRDefault="00890386" w:rsidP="00890386">
            <w:pPr>
              <w:ind w:left="360"/>
              <w:rPr>
                <w:rFonts w:ascii="Tahoma" w:eastAsia="Times New Roman" w:hAnsi="Tahoma" w:cs="Tahoma"/>
                <w:b/>
                <w:bCs/>
                <w:color w:val="000000" w:themeColor="text1"/>
                <w:lang w:eastAsia="en-GB"/>
              </w:rPr>
            </w:pPr>
            <w:r>
              <w:rPr>
                <w:rFonts w:ascii="Tahoma" w:eastAsia="Times New Roman" w:hAnsi="Tahoma" w:cs="Tahoma"/>
                <w:b/>
                <w:bCs/>
                <w:color w:val="000000" w:themeColor="text1"/>
                <w:lang w:eastAsia="en-GB"/>
              </w:rPr>
              <w:t>2</w:t>
            </w:r>
            <w:r w:rsidRPr="00890386">
              <w:rPr>
                <w:rFonts w:ascii="Tahoma" w:eastAsia="Times New Roman" w:hAnsi="Tahoma" w:cs="Tahoma"/>
                <w:b/>
                <w:bCs/>
                <w:color w:val="000000" w:themeColor="text1"/>
                <w:vertAlign w:val="superscript"/>
                <w:lang w:eastAsia="en-GB"/>
              </w:rPr>
              <w:t>nd</w:t>
            </w:r>
            <w:r>
              <w:rPr>
                <w:rFonts w:ascii="Tahoma" w:eastAsia="Times New Roman" w:hAnsi="Tahoma" w:cs="Tahoma"/>
                <w:b/>
                <w:bCs/>
                <w:color w:val="000000" w:themeColor="text1"/>
                <w:lang w:eastAsia="en-GB"/>
              </w:rPr>
              <w:t xml:space="preserve"> / 3</w:t>
            </w:r>
            <w:r w:rsidRPr="00890386">
              <w:rPr>
                <w:rFonts w:ascii="Tahoma" w:eastAsia="Times New Roman" w:hAnsi="Tahoma" w:cs="Tahoma"/>
                <w:b/>
                <w:bCs/>
                <w:color w:val="000000" w:themeColor="text1"/>
                <w:vertAlign w:val="superscript"/>
                <w:lang w:eastAsia="en-GB"/>
              </w:rPr>
              <w:t>rd</w:t>
            </w:r>
            <w:r>
              <w:rPr>
                <w:rFonts w:ascii="Tahoma" w:eastAsia="Times New Roman" w:hAnsi="Tahoma" w:cs="Tahoma"/>
                <w:b/>
                <w:bCs/>
                <w:color w:val="000000" w:themeColor="text1"/>
                <w:lang w:eastAsia="en-GB"/>
              </w:rPr>
              <w:t xml:space="preserve"> Line Technical Support</w:t>
            </w:r>
          </w:p>
          <w:p w14:paraId="1E58A30D" w14:textId="4F31A765" w:rsidR="00E95D00" w:rsidRDefault="00E95D00"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Provide escalation support for complex technical incidents and problems liaising with the IT Service team as required</w:t>
            </w:r>
          </w:p>
          <w:p w14:paraId="53FF14FB" w14:textId="0CD67D67" w:rsidR="00F029E5" w:rsidRDefault="00E95D00"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Ensure issues are resolved efficiently and knowledge is shared with the IT Service team</w:t>
            </w:r>
          </w:p>
          <w:p w14:paraId="7DC8DE05" w14:textId="57621FA0" w:rsidR="00F167A3" w:rsidRPr="00F167A3" w:rsidRDefault="00F167A3" w:rsidP="00F167A3">
            <w:pPr>
              <w:ind w:left="360"/>
              <w:rPr>
                <w:rFonts w:ascii="Tahoma" w:eastAsia="Times New Roman" w:hAnsi="Tahoma" w:cs="Tahoma"/>
                <w:b/>
                <w:bCs/>
                <w:color w:val="000000" w:themeColor="text1"/>
                <w:lang w:eastAsia="en-GB"/>
              </w:rPr>
            </w:pPr>
            <w:r>
              <w:rPr>
                <w:rFonts w:ascii="Tahoma" w:eastAsia="Times New Roman" w:hAnsi="Tahoma" w:cs="Tahoma"/>
                <w:b/>
                <w:bCs/>
                <w:color w:val="000000" w:themeColor="text1"/>
                <w:lang w:eastAsia="en-GB"/>
              </w:rPr>
              <w:t>Microsoft 365 Administration and Security</w:t>
            </w:r>
          </w:p>
          <w:p w14:paraId="09ABDFFB" w14:textId="2CDF1F2D" w:rsidR="00890386" w:rsidRDefault="00890386"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Manage and optimise Microsoft 365 services including Exchange Online, Teams, SharePoint, Intune and Azure AD</w:t>
            </w:r>
          </w:p>
          <w:p w14:paraId="6D8FEC3B" w14:textId="29E92C85" w:rsidR="00890386" w:rsidRDefault="00890386"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Implement and monitor security policies, identity management, MFA and conditional access</w:t>
            </w:r>
          </w:p>
          <w:p w14:paraId="1D394EC0" w14:textId="2A0E226A" w:rsidR="00F167A3" w:rsidRPr="00F167A3" w:rsidRDefault="00F167A3" w:rsidP="00F167A3">
            <w:pPr>
              <w:ind w:left="360"/>
              <w:rPr>
                <w:rFonts w:ascii="Tahoma" w:eastAsia="Times New Roman" w:hAnsi="Tahoma" w:cs="Tahoma"/>
                <w:b/>
                <w:bCs/>
                <w:color w:val="000000" w:themeColor="text1"/>
                <w:lang w:eastAsia="en-GB"/>
              </w:rPr>
            </w:pPr>
            <w:r>
              <w:rPr>
                <w:rFonts w:ascii="Tahoma" w:eastAsia="Times New Roman" w:hAnsi="Tahoma" w:cs="Tahoma"/>
                <w:b/>
                <w:bCs/>
                <w:color w:val="000000" w:themeColor="text1"/>
                <w:lang w:eastAsia="en-GB"/>
              </w:rPr>
              <w:t>Continuous Improvement</w:t>
            </w:r>
          </w:p>
          <w:p w14:paraId="3574819E" w14:textId="4A0A6E4F" w:rsidR="00890386" w:rsidRDefault="00890386"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Identify opportunities to automate, streamline, and enhance IT operations</w:t>
            </w:r>
          </w:p>
          <w:p w14:paraId="0512C8A3" w14:textId="2992FFB7" w:rsidR="00890386" w:rsidRDefault="00890386" w:rsidP="000A593E">
            <w:pPr>
              <w:pStyle w:val="ListParagraph"/>
              <w:numPr>
                <w:ilvl w:val="0"/>
                <w:numId w:val="16"/>
              </w:numPr>
              <w:rPr>
                <w:rFonts w:ascii="Tahoma" w:eastAsia="Times New Roman" w:hAnsi="Tahoma" w:cs="Tahoma"/>
                <w:color w:val="000000" w:themeColor="text1"/>
                <w:lang w:eastAsia="en-GB"/>
              </w:rPr>
            </w:pPr>
            <w:r>
              <w:rPr>
                <w:rFonts w:ascii="Tahoma" w:eastAsia="Times New Roman" w:hAnsi="Tahoma" w:cs="Tahoma"/>
                <w:color w:val="000000" w:themeColor="text1"/>
                <w:lang w:eastAsia="en-GB"/>
              </w:rPr>
              <w:t>Maintain strong awareness of emerging technologies and propose improvements</w:t>
            </w:r>
          </w:p>
          <w:p w14:paraId="5AC98EA1" w14:textId="26388B57" w:rsidR="00890386" w:rsidRDefault="00F167A3" w:rsidP="00F167A3">
            <w:pPr>
              <w:ind w:left="360"/>
              <w:rPr>
                <w:rFonts w:ascii="Tahoma" w:eastAsia="Times New Roman" w:hAnsi="Tahoma" w:cs="Tahoma"/>
                <w:b/>
                <w:bCs/>
                <w:color w:val="000000" w:themeColor="text1"/>
                <w:lang w:eastAsia="en-GB"/>
              </w:rPr>
            </w:pPr>
            <w:r>
              <w:rPr>
                <w:rFonts w:ascii="Tahoma" w:eastAsia="Times New Roman" w:hAnsi="Tahoma" w:cs="Tahoma"/>
                <w:b/>
                <w:bCs/>
                <w:color w:val="000000" w:themeColor="text1"/>
                <w:lang w:eastAsia="en-GB"/>
              </w:rPr>
              <w:t>Collaboration and Governance</w:t>
            </w:r>
          </w:p>
          <w:p w14:paraId="3D840BE5" w14:textId="61C01BB7" w:rsidR="00F167A3" w:rsidRPr="00F167A3" w:rsidRDefault="00F167A3" w:rsidP="00F167A3">
            <w:pPr>
              <w:pStyle w:val="ListParagraph"/>
              <w:numPr>
                <w:ilvl w:val="0"/>
                <w:numId w:val="17"/>
              </w:numPr>
              <w:rPr>
                <w:rFonts w:ascii="Tahoma" w:eastAsia="Times New Roman" w:hAnsi="Tahoma" w:cs="Tahoma"/>
                <w:b/>
                <w:bCs/>
                <w:color w:val="000000" w:themeColor="text1"/>
                <w:lang w:eastAsia="en-GB"/>
              </w:rPr>
            </w:pPr>
            <w:r>
              <w:rPr>
                <w:rFonts w:ascii="Tahoma" w:eastAsia="Times New Roman" w:hAnsi="Tahoma" w:cs="Tahoma"/>
                <w:color w:val="000000" w:themeColor="text1"/>
                <w:lang w:eastAsia="en-GB"/>
              </w:rPr>
              <w:t xml:space="preserve">Work closely with the </w:t>
            </w:r>
            <w:r w:rsidR="00894F53">
              <w:rPr>
                <w:rFonts w:ascii="Tahoma" w:hAnsi="Tahoma" w:cs="Tahoma"/>
              </w:rPr>
              <w:t>Director of Data &amp; IT</w:t>
            </w:r>
            <w:r w:rsidR="00894F53">
              <w:rPr>
                <w:rFonts w:ascii="Tahoma" w:eastAsia="Times New Roman" w:hAnsi="Tahoma" w:cs="Tahoma"/>
                <w:color w:val="000000" w:themeColor="text1"/>
                <w:lang w:eastAsia="en-GB"/>
              </w:rPr>
              <w:t xml:space="preserve"> </w:t>
            </w:r>
            <w:r>
              <w:rPr>
                <w:rFonts w:ascii="Tahoma" w:eastAsia="Times New Roman" w:hAnsi="Tahoma" w:cs="Tahoma"/>
                <w:color w:val="000000" w:themeColor="text1"/>
                <w:lang w:eastAsia="en-GB"/>
              </w:rPr>
              <w:t>on IT strategy execution, documentation, and compliance initiatives (e.g. Cyber Essentials Pl</w:t>
            </w:r>
            <w:r w:rsidR="00894F53">
              <w:rPr>
                <w:rFonts w:ascii="Tahoma" w:eastAsia="Times New Roman" w:hAnsi="Tahoma" w:cs="Tahoma"/>
                <w:color w:val="000000" w:themeColor="text1"/>
                <w:lang w:eastAsia="en-GB"/>
              </w:rPr>
              <w:t>u</w:t>
            </w:r>
            <w:r>
              <w:rPr>
                <w:rFonts w:ascii="Tahoma" w:eastAsia="Times New Roman" w:hAnsi="Tahoma" w:cs="Tahoma"/>
                <w:color w:val="000000" w:themeColor="text1"/>
                <w:lang w:eastAsia="en-GB"/>
              </w:rPr>
              <w:t>s, ISO 27001)</w:t>
            </w:r>
          </w:p>
          <w:p w14:paraId="52A76C9D" w14:textId="191740A5" w:rsidR="00F167A3" w:rsidRPr="00F167A3" w:rsidRDefault="00F167A3" w:rsidP="00F167A3">
            <w:pPr>
              <w:pStyle w:val="ListParagraph"/>
              <w:numPr>
                <w:ilvl w:val="0"/>
                <w:numId w:val="17"/>
              </w:numPr>
              <w:rPr>
                <w:rFonts w:ascii="Tahoma" w:eastAsia="Times New Roman" w:hAnsi="Tahoma" w:cs="Tahoma"/>
                <w:b/>
                <w:bCs/>
                <w:color w:val="000000" w:themeColor="text1"/>
                <w:lang w:eastAsia="en-GB"/>
              </w:rPr>
            </w:pPr>
            <w:r>
              <w:rPr>
                <w:rFonts w:ascii="Tahoma" w:eastAsia="Times New Roman" w:hAnsi="Tahoma" w:cs="Tahoma"/>
                <w:color w:val="000000" w:themeColor="text1"/>
                <w:lang w:eastAsia="en-GB"/>
              </w:rPr>
              <w:t>Maintain accurate configuration, process, and technical documentation</w:t>
            </w:r>
          </w:p>
          <w:p w14:paraId="2250BFF6" w14:textId="48BF9192" w:rsidR="00F167A3" w:rsidRPr="00F167A3" w:rsidRDefault="00F167A3" w:rsidP="00F167A3">
            <w:pPr>
              <w:pStyle w:val="ListParagraph"/>
              <w:numPr>
                <w:ilvl w:val="0"/>
                <w:numId w:val="17"/>
              </w:numPr>
              <w:rPr>
                <w:rFonts w:ascii="Tahoma" w:eastAsia="Times New Roman" w:hAnsi="Tahoma" w:cs="Tahoma"/>
                <w:b/>
                <w:bCs/>
                <w:color w:val="000000" w:themeColor="text1"/>
                <w:lang w:eastAsia="en-GB"/>
              </w:rPr>
            </w:pPr>
            <w:r>
              <w:rPr>
                <w:rFonts w:ascii="Tahoma" w:eastAsia="Times New Roman" w:hAnsi="Tahoma" w:cs="Tahoma"/>
                <w:color w:val="000000" w:themeColor="text1"/>
                <w:lang w:eastAsia="en-GB"/>
              </w:rPr>
              <w:t>Provide mentoring and technical guidance to IT Apprentices and 1</w:t>
            </w:r>
            <w:r w:rsidRPr="00F167A3">
              <w:rPr>
                <w:rFonts w:ascii="Tahoma" w:eastAsia="Times New Roman" w:hAnsi="Tahoma" w:cs="Tahoma"/>
                <w:color w:val="000000" w:themeColor="text1"/>
                <w:vertAlign w:val="superscript"/>
                <w:lang w:eastAsia="en-GB"/>
              </w:rPr>
              <w:t>st</w:t>
            </w:r>
            <w:r>
              <w:rPr>
                <w:rFonts w:ascii="Tahoma" w:eastAsia="Times New Roman" w:hAnsi="Tahoma" w:cs="Tahoma"/>
                <w:color w:val="000000" w:themeColor="text1"/>
                <w:lang w:eastAsia="en-GB"/>
              </w:rPr>
              <w:t xml:space="preserve"> Line IT staff where appropriate</w:t>
            </w:r>
          </w:p>
          <w:p w14:paraId="4EC652DE" w14:textId="7D85FA4B" w:rsidR="00F71BBD" w:rsidRPr="00F71BBD" w:rsidRDefault="00F71BBD" w:rsidP="00F71BBD">
            <w:pPr>
              <w:rPr>
                <w:rFonts w:ascii="Tahoma" w:eastAsia="Times New Roman" w:hAnsi="Tahoma" w:cs="Tahoma"/>
                <w:color w:val="000000" w:themeColor="text1"/>
                <w:lang w:eastAsia="en-GB"/>
              </w:rPr>
            </w:pPr>
          </w:p>
        </w:tc>
      </w:tr>
      <w:tr w:rsidR="00D2671C" w:rsidRPr="00C72AB7" w14:paraId="1C42C80C" w14:textId="77777777" w:rsidTr="00972C90">
        <w:tc>
          <w:tcPr>
            <w:tcW w:w="9923" w:type="dxa"/>
            <w:gridSpan w:val="4"/>
            <w:tcBorders>
              <w:top w:val="nil"/>
            </w:tcBorders>
            <w:shd w:val="clear" w:color="auto" w:fill="1478BE"/>
          </w:tcPr>
          <w:p w14:paraId="29B4E85C" w14:textId="31EAEADB" w:rsidR="00D2671C" w:rsidRPr="00C72AB7" w:rsidRDefault="004F54B3" w:rsidP="008B0739">
            <w:pPr>
              <w:pStyle w:val="Heading2"/>
              <w:rPr>
                <w:rFonts w:ascii="Tahoma" w:hAnsi="Tahoma" w:cs="Tahoma"/>
                <w:szCs w:val="20"/>
              </w:rPr>
            </w:pPr>
            <w:r>
              <w:rPr>
                <w:rFonts w:ascii="Tahoma" w:hAnsi="Tahoma" w:cs="Tahoma"/>
                <w:szCs w:val="20"/>
              </w:rPr>
              <w:t xml:space="preserve">Legal and Statutory </w:t>
            </w:r>
            <w:r w:rsidR="0099010B">
              <w:rPr>
                <w:rFonts w:ascii="Tahoma" w:hAnsi="Tahoma" w:cs="Tahoma"/>
                <w:szCs w:val="20"/>
              </w:rPr>
              <w:t>Responsibilities for all Colleagues:</w:t>
            </w:r>
          </w:p>
        </w:tc>
      </w:tr>
      <w:tr w:rsidR="000C2633" w:rsidRPr="00C72AB7" w14:paraId="58DB09CA" w14:textId="77777777" w:rsidTr="00972C90">
        <w:tc>
          <w:tcPr>
            <w:tcW w:w="9923" w:type="dxa"/>
            <w:gridSpan w:val="4"/>
            <w:tcMar>
              <w:bottom w:w="115" w:type="dxa"/>
            </w:tcMar>
          </w:tcPr>
          <w:p w14:paraId="7476FA50"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lastRenderedPageBreak/>
              <w:t xml:space="preserve">Safeguarding: All colleagues have a duty to maintain a basic level of understanding of safeguarding, signs of </w:t>
            </w:r>
          </w:p>
          <w:p w14:paraId="77648D7C"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Whistleblowing policies. </w:t>
            </w:r>
          </w:p>
          <w:p w14:paraId="3A034B1A" w14:textId="77777777" w:rsidR="00C72AB7" w:rsidRPr="00C72AB7" w:rsidRDefault="00C72AB7" w:rsidP="0076075C">
            <w:pPr>
              <w:rPr>
                <w:rFonts w:ascii="Tahoma" w:hAnsi="Tahoma" w:cs="Tahoma"/>
                <w:color w:val="000000" w:themeColor="text1"/>
              </w:rPr>
            </w:pPr>
          </w:p>
          <w:p w14:paraId="76158299" w14:textId="3F5D8C08" w:rsidR="00973885" w:rsidRPr="00C72AB7" w:rsidRDefault="00896C27" w:rsidP="0076075C">
            <w:pPr>
              <w:rPr>
                <w:rFonts w:ascii="Tahoma" w:hAnsi="Tahoma" w:cs="Tahoma"/>
                <w:color w:val="000000" w:themeColor="text1"/>
              </w:rPr>
            </w:pPr>
            <w:r w:rsidRPr="00C72AB7">
              <w:rPr>
                <w:rFonts w:ascii="Tahoma" w:hAnsi="Tahoma" w:cs="Tahoma"/>
                <w:color w:val="000000" w:themeColor="text1"/>
              </w:rPr>
              <w:t xml:space="preserve">Health &amp; Safety: </w:t>
            </w:r>
            <w:r w:rsidR="008F6B36" w:rsidRPr="00C72AB7">
              <w:rPr>
                <w:rFonts w:ascii="Tahoma" w:hAnsi="Tahoma" w:cs="Tahoma"/>
                <w:color w:val="000000" w:themeColor="text1"/>
              </w:rPr>
              <w:t xml:space="preserve">All colleagues </w:t>
            </w:r>
            <w:r w:rsidRPr="00C72AB7">
              <w:rPr>
                <w:rFonts w:ascii="Tahoma" w:hAnsi="Tahoma" w:cs="Tahoma"/>
                <w:color w:val="000000" w:themeColor="text1"/>
              </w:rPr>
              <w:t xml:space="preserve">have a duty to take reasonable care for the health and safety of </w:t>
            </w:r>
            <w:r w:rsidR="008F6B36" w:rsidRPr="00C72AB7">
              <w:rPr>
                <w:rFonts w:ascii="Tahoma" w:hAnsi="Tahoma" w:cs="Tahoma"/>
                <w:color w:val="000000" w:themeColor="text1"/>
              </w:rPr>
              <w:t>themselves and others</w:t>
            </w:r>
            <w:r w:rsidRPr="00C72AB7">
              <w:rPr>
                <w:rFonts w:ascii="Tahoma" w:hAnsi="Tahoma" w:cs="Tahoma"/>
                <w:color w:val="000000" w:themeColor="text1"/>
              </w:rPr>
              <w:t xml:space="preserve">. This includes contributing to a safe and secure environment for </w:t>
            </w:r>
            <w:r w:rsidR="008F6B36" w:rsidRPr="00C72AB7">
              <w:rPr>
                <w:rFonts w:ascii="Tahoma" w:hAnsi="Tahoma" w:cs="Tahoma"/>
                <w:color w:val="000000" w:themeColor="text1"/>
              </w:rPr>
              <w:t xml:space="preserve">the </w:t>
            </w:r>
            <w:r w:rsidRPr="00C72AB7">
              <w:rPr>
                <w:rFonts w:ascii="Tahoma" w:hAnsi="Tahoma" w:cs="Tahoma"/>
                <w:color w:val="000000" w:themeColor="text1"/>
              </w:rPr>
              <w:t>people who use our services.</w:t>
            </w:r>
          </w:p>
          <w:p w14:paraId="792303D2" w14:textId="175E932C" w:rsidR="003F531D" w:rsidRDefault="003F531D" w:rsidP="0076075C">
            <w:pPr>
              <w:rPr>
                <w:rFonts w:ascii="Tahoma" w:hAnsi="Tahoma" w:cs="Tahoma"/>
                <w:color w:val="000000" w:themeColor="text1"/>
              </w:rPr>
            </w:pPr>
            <w:r w:rsidRPr="00C72AB7">
              <w:rPr>
                <w:rFonts w:ascii="Tahoma" w:hAnsi="Tahoma" w:cs="Tahoma"/>
                <w:color w:val="000000" w:themeColor="text1"/>
              </w:rPr>
              <w:br/>
              <w:t xml:space="preserve">Training Compliance: </w:t>
            </w:r>
            <w:r w:rsidR="008F6B36" w:rsidRPr="00C72AB7">
              <w:rPr>
                <w:rFonts w:ascii="Tahoma" w:hAnsi="Tahoma" w:cs="Tahoma"/>
                <w:color w:val="000000" w:themeColor="text1"/>
              </w:rPr>
              <w:t>All colleagues are</w:t>
            </w:r>
            <w:r w:rsidRPr="00C72AB7">
              <w:rPr>
                <w:rFonts w:ascii="Tahoma" w:hAnsi="Tahoma" w:cs="Tahoma"/>
                <w:color w:val="000000" w:themeColor="text1"/>
              </w:rPr>
              <w:t xml:space="preserve"> responsible for maintaining compliance with all </w:t>
            </w:r>
            <w:r w:rsidR="008F6B36" w:rsidRPr="00C72AB7">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C72AB7">
              <w:rPr>
                <w:rFonts w:ascii="Tahoma" w:hAnsi="Tahoma" w:cs="Tahoma"/>
                <w:color w:val="000000" w:themeColor="text1"/>
              </w:rPr>
              <w:t xml:space="preserve">to ensure </w:t>
            </w:r>
            <w:r w:rsidR="008F6B36" w:rsidRPr="00C72AB7">
              <w:rPr>
                <w:rFonts w:ascii="Tahoma" w:hAnsi="Tahoma" w:cs="Tahoma"/>
                <w:color w:val="000000" w:themeColor="text1"/>
              </w:rPr>
              <w:t xml:space="preserve">professional skills and knowledge remain up to date. </w:t>
            </w:r>
            <w:r w:rsidRPr="00C72AB7">
              <w:rPr>
                <w:rFonts w:ascii="Tahoma" w:hAnsi="Tahoma" w:cs="Tahoma"/>
                <w:color w:val="000000" w:themeColor="text1"/>
              </w:rPr>
              <w:t xml:space="preserve"> </w:t>
            </w:r>
          </w:p>
          <w:p w14:paraId="7B6888A0" w14:textId="77777777" w:rsidR="00C72AB7" w:rsidRDefault="00C72AB7" w:rsidP="0076075C">
            <w:pPr>
              <w:rPr>
                <w:rFonts w:ascii="Tahoma" w:hAnsi="Tahoma" w:cs="Tahoma"/>
                <w:color w:val="000000" w:themeColor="text1"/>
              </w:rPr>
            </w:pPr>
          </w:p>
          <w:p w14:paraId="7E33216E" w14:textId="5CF1EBFA" w:rsidR="00C72AB7" w:rsidRDefault="00C72AB7" w:rsidP="0076075C">
            <w:pPr>
              <w:rPr>
                <w:rFonts w:ascii="Tahoma" w:hAnsi="Tahoma" w:cs="Tahoma"/>
                <w:color w:val="000000" w:themeColor="text1"/>
              </w:rPr>
            </w:pPr>
            <w:r>
              <w:rPr>
                <w:rFonts w:ascii="Tahoma" w:hAnsi="Tahoma" w:cs="Tahoma"/>
                <w:color w:val="000000" w:themeColor="text1"/>
              </w:rPr>
              <w:t xml:space="preserve">Information Governance: All colleagues </w:t>
            </w:r>
            <w:r w:rsidR="0076075C">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Default="00C72AB7" w:rsidP="0076075C">
            <w:pPr>
              <w:rPr>
                <w:rFonts w:ascii="Tahoma" w:hAnsi="Tahoma" w:cs="Tahoma"/>
                <w:color w:val="000000" w:themeColor="text1"/>
              </w:rPr>
            </w:pPr>
          </w:p>
          <w:p w14:paraId="54763E77" w14:textId="564EB7FF" w:rsidR="00C72AB7" w:rsidRDefault="00C72AB7" w:rsidP="0076075C">
            <w:pPr>
              <w:rPr>
                <w:rFonts w:ascii="Tahoma" w:hAnsi="Tahoma" w:cs="Tahoma"/>
                <w:color w:val="000000" w:themeColor="text1"/>
              </w:rPr>
            </w:pPr>
            <w:r>
              <w:rPr>
                <w:rFonts w:ascii="Tahoma" w:hAnsi="Tahoma" w:cs="Tahoma"/>
                <w:color w:val="000000" w:themeColor="text1"/>
              </w:rPr>
              <w:t>Diversity and Inclusion</w:t>
            </w:r>
            <w:r w:rsidR="0076075C">
              <w:rPr>
                <w:rFonts w:ascii="Tahoma" w:hAnsi="Tahoma" w:cs="Tahoma"/>
                <w:color w:val="000000" w:themeColor="text1"/>
              </w:rPr>
              <w:t xml:space="preserve">: All colleagues are expected to contribute to the development of an inclusive workplace and treat others with dignity and respect at all times. </w:t>
            </w:r>
          </w:p>
          <w:p w14:paraId="7A3401A7" w14:textId="77777777" w:rsidR="0076075C" w:rsidRDefault="0076075C" w:rsidP="0076075C">
            <w:pPr>
              <w:rPr>
                <w:rFonts w:ascii="Tahoma" w:hAnsi="Tahoma" w:cs="Tahoma"/>
                <w:color w:val="000000" w:themeColor="text1"/>
              </w:rPr>
            </w:pPr>
          </w:p>
          <w:p w14:paraId="3485478C" w14:textId="0C937917" w:rsidR="0076075C" w:rsidRPr="00C72AB7" w:rsidRDefault="0076075C" w:rsidP="0076075C">
            <w:pPr>
              <w:rPr>
                <w:rFonts w:ascii="Tahoma" w:hAnsi="Tahoma" w:cs="Tahoma"/>
                <w:color w:val="000000" w:themeColor="text1"/>
              </w:rPr>
            </w:pPr>
            <w:r>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3DCEADC9" w14:textId="77777777" w:rsidR="003F531D" w:rsidRDefault="003F531D" w:rsidP="0076075C">
            <w:pPr>
              <w:rPr>
                <w:rFonts w:ascii="Tahoma" w:hAnsi="Tahoma" w:cs="Tahoma"/>
              </w:rPr>
            </w:pPr>
          </w:p>
          <w:p w14:paraId="1431E2EB" w14:textId="4EEF634D" w:rsidR="00F71BBD" w:rsidRPr="00C72AB7" w:rsidRDefault="00F71BBD" w:rsidP="0076075C">
            <w:pPr>
              <w:rPr>
                <w:rFonts w:ascii="Tahoma" w:hAnsi="Tahoma" w:cs="Tahoma"/>
              </w:rPr>
            </w:pPr>
          </w:p>
        </w:tc>
      </w:tr>
      <w:tr w:rsidR="008B0739" w:rsidRPr="00C72AB7" w14:paraId="156DDD0A" w14:textId="77777777" w:rsidTr="00972C90">
        <w:tc>
          <w:tcPr>
            <w:tcW w:w="9923" w:type="dxa"/>
            <w:gridSpan w:val="4"/>
            <w:tcBorders>
              <w:top w:val="nil"/>
            </w:tcBorders>
            <w:shd w:val="clear" w:color="auto" w:fill="1478BE"/>
          </w:tcPr>
          <w:p w14:paraId="661381F7" w14:textId="4C255DC3" w:rsidR="008B0739" w:rsidRPr="00C72AB7" w:rsidRDefault="008B0739" w:rsidP="00F4748B">
            <w:pPr>
              <w:pStyle w:val="Heading2"/>
              <w:rPr>
                <w:rFonts w:ascii="Tahoma" w:hAnsi="Tahoma" w:cs="Tahoma"/>
                <w:szCs w:val="20"/>
              </w:rPr>
            </w:pPr>
            <w:r w:rsidRPr="00C72AB7">
              <w:rPr>
                <w:rFonts w:ascii="Tahoma" w:hAnsi="Tahoma" w:cs="Tahoma"/>
                <w:szCs w:val="20"/>
              </w:rPr>
              <w:t xml:space="preserve">Person </w:t>
            </w:r>
            <w:r w:rsidR="003E3519" w:rsidRPr="00C72AB7">
              <w:rPr>
                <w:rFonts w:ascii="Tahoma" w:hAnsi="Tahoma" w:cs="Tahoma"/>
                <w:szCs w:val="20"/>
              </w:rPr>
              <w:t>S</w:t>
            </w:r>
            <w:r w:rsidRPr="00C72AB7">
              <w:rPr>
                <w:rFonts w:ascii="Tahoma" w:hAnsi="Tahoma" w:cs="Tahoma"/>
                <w:szCs w:val="20"/>
              </w:rPr>
              <w:t>pecification:</w:t>
            </w:r>
          </w:p>
        </w:tc>
      </w:tr>
      <w:tr w:rsidR="008B0739" w:rsidRPr="00C72AB7" w14:paraId="793D5BA1" w14:textId="77777777" w:rsidTr="00972C90">
        <w:tc>
          <w:tcPr>
            <w:tcW w:w="9923" w:type="dxa"/>
            <w:gridSpan w:val="4"/>
            <w:tcMar>
              <w:bottom w:w="115" w:type="dxa"/>
            </w:tcMar>
          </w:tcPr>
          <w:sdt>
            <w:sdtPr>
              <w:rPr>
                <w:rFonts w:ascii="Tahoma" w:hAnsi="Tahoma" w:cs="Tahoma"/>
              </w:rPr>
              <w:id w:val="1298344301"/>
              <w:placeholder>
                <w:docPart w:val="DefaultPlaceholder_-1854013440"/>
              </w:placeholder>
            </w:sdtPr>
            <w:sdtEndPr/>
            <w:sdtContent>
              <w:p w14:paraId="105E5E8C" w14:textId="77777777" w:rsidR="00030D27" w:rsidRPr="00030D27" w:rsidRDefault="00B34E4A" w:rsidP="00030D27">
                <w:pPr>
                  <w:pStyle w:val="ListBullet"/>
                  <w:numPr>
                    <w:ilvl w:val="0"/>
                    <w:numId w:val="0"/>
                  </w:numPr>
                  <w:ind w:left="360" w:hanging="360"/>
                  <w:rPr>
                    <w:rFonts w:ascii="Tahoma" w:hAnsi="Tahoma" w:cs="Tahoma"/>
                    <w:b/>
                    <w:bCs/>
                  </w:rPr>
                </w:pPr>
                <w:r w:rsidRPr="00030D27">
                  <w:rPr>
                    <w:rFonts w:ascii="Tahoma" w:hAnsi="Tahoma" w:cs="Tahoma"/>
                    <w:b/>
                    <w:bCs/>
                  </w:rPr>
                  <w:t>Skills/Abilities</w:t>
                </w:r>
              </w:p>
              <w:p w14:paraId="718A9D6B" w14:textId="3E16EBBC" w:rsidR="00B34E4A" w:rsidRPr="00B759ED" w:rsidRDefault="00B34E4A" w:rsidP="00030D27">
                <w:pPr>
                  <w:pStyle w:val="ListBullet"/>
                  <w:numPr>
                    <w:ilvl w:val="0"/>
                    <w:numId w:val="0"/>
                  </w:numPr>
                  <w:ind w:left="360" w:hanging="360"/>
                  <w:rPr>
                    <w:rFonts w:ascii="Tahoma" w:hAnsi="Tahoma" w:cs="Tahoma"/>
                    <w:b/>
                    <w:bCs/>
                  </w:rPr>
                </w:pPr>
                <w:r>
                  <w:rPr>
                    <w:rFonts w:ascii="Tahoma" w:hAnsi="Tahoma" w:cs="Tahoma"/>
                  </w:rPr>
                  <w:t>Essential</w:t>
                </w:r>
              </w:p>
              <w:p w14:paraId="2D932E22" w14:textId="3422D7B5" w:rsidR="00EC1E13" w:rsidRPr="00B34E4A" w:rsidRDefault="00687F99" w:rsidP="00030D27">
                <w:pPr>
                  <w:pStyle w:val="ListBullet"/>
                  <w:numPr>
                    <w:ilvl w:val="0"/>
                    <w:numId w:val="0"/>
                  </w:numPr>
                  <w:ind w:left="360"/>
                  <w:rPr>
                    <w:rFonts w:ascii="Tahoma" w:hAnsi="Tahoma" w:cs="Tahoma"/>
                  </w:rPr>
                </w:pPr>
                <w:r w:rsidRPr="00030D27">
                  <w:rPr>
                    <w:rFonts w:ascii="Tahoma" w:hAnsi="Tahoma" w:cs="Tahoma"/>
                  </w:rPr>
                  <w:t>Proactive problem solver</w:t>
                </w:r>
                <w:r w:rsidR="006D15AA" w:rsidRPr="00B34E4A">
                  <w:rPr>
                    <w:rFonts w:ascii="Tahoma" w:hAnsi="Tahoma" w:cs="Tahoma"/>
                  </w:rPr>
                  <w:t>: anticipates issues and proposes solutions</w:t>
                </w:r>
              </w:p>
              <w:p w14:paraId="3C4B2FCF" w14:textId="77777777" w:rsidR="006D15AA" w:rsidRPr="00B34E4A" w:rsidRDefault="006D15AA" w:rsidP="00E15D62">
                <w:pPr>
                  <w:pStyle w:val="ListBullet"/>
                  <w:numPr>
                    <w:ilvl w:val="0"/>
                    <w:numId w:val="14"/>
                  </w:numPr>
                  <w:rPr>
                    <w:rFonts w:ascii="Tahoma" w:hAnsi="Tahoma" w:cs="Tahoma"/>
                  </w:rPr>
                </w:pPr>
                <w:r w:rsidRPr="00030D27">
                  <w:rPr>
                    <w:rFonts w:ascii="Tahoma" w:hAnsi="Tahoma" w:cs="Tahoma"/>
                  </w:rPr>
                  <w:t>Curios and innovative</w:t>
                </w:r>
                <w:r w:rsidRPr="00B34E4A">
                  <w:rPr>
                    <w:rFonts w:ascii="Tahoma" w:hAnsi="Tahoma" w:cs="Tahoma"/>
                  </w:rPr>
                  <w:t>: enjoys learning and experimenting with new technologies</w:t>
                </w:r>
              </w:p>
              <w:p w14:paraId="437616B1" w14:textId="77777777" w:rsidR="006D15AA" w:rsidRPr="00B34E4A" w:rsidRDefault="006D15AA" w:rsidP="00E15D62">
                <w:pPr>
                  <w:pStyle w:val="ListBullet"/>
                  <w:numPr>
                    <w:ilvl w:val="0"/>
                    <w:numId w:val="14"/>
                  </w:numPr>
                  <w:rPr>
                    <w:rFonts w:ascii="Tahoma" w:hAnsi="Tahoma" w:cs="Tahoma"/>
                  </w:rPr>
                </w:pPr>
                <w:r w:rsidRPr="00030D27">
                  <w:rPr>
                    <w:rFonts w:ascii="Tahoma" w:hAnsi="Tahoma" w:cs="Tahoma"/>
                  </w:rPr>
                  <w:t xml:space="preserve">Analytical and structured: </w:t>
                </w:r>
                <w:r w:rsidRPr="00B34E4A">
                  <w:rPr>
                    <w:rFonts w:ascii="Tahoma" w:hAnsi="Tahoma" w:cs="Tahoma"/>
                  </w:rPr>
                  <w:t>able to document, plan, and deliver projects methodically</w:t>
                </w:r>
              </w:p>
              <w:p w14:paraId="61590FA9" w14:textId="77777777" w:rsidR="006D15AA" w:rsidRPr="00B34E4A" w:rsidRDefault="006D15AA" w:rsidP="00E15D62">
                <w:pPr>
                  <w:pStyle w:val="ListBullet"/>
                  <w:numPr>
                    <w:ilvl w:val="0"/>
                    <w:numId w:val="14"/>
                  </w:numPr>
                  <w:rPr>
                    <w:rFonts w:ascii="Tahoma" w:hAnsi="Tahoma" w:cs="Tahoma"/>
                  </w:rPr>
                </w:pPr>
                <w:r w:rsidRPr="00030D27">
                  <w:rPr>
                    <w:rFonts w:ascii="Tahoma" w:hAnsi="Tahoma" w:cs="Tahoma"/>
                  </w:rPr>
                  <w:t xml:space="preserve">Strong communicator: </w:t>
                </w:r>
                <w:r w:rsidRPr="00B34E4A">
                  <w:rPr>
                    <w:rFonts w:ascii="Tahoma" w:hAnsi="Tahoma" w:cs="Tahoma"/>
                  </w:rPr>
                  <w:t>can translate technical issues into clear, actionable information for non-technical colleagues</w:t>
                </w:r>
              </w:p>
              <w:p w14:paraId="1AD5A0C6" w14:textId="77777777" w:rsidR="006D15AA" w:rsidRPr="00B34E4A" w:rsidRDefault="006D15AA" w:rsidP="00E15D62">
                <w:pPr>
                  <w:pStyle w:val="ListBullet"/>
                  <w:numPr>
                    <w:ilvl w:val="0"/>
                    <w:numId w:val="14"/>
                  </w:numPr>
                  <w:rPr>
                    <w:rFonts w:ascii="Tahoma" w:hAnsi="Tahoma" w:cs="Tahoma"/>
                  </w:rPr>
                </w:pPr>
                <w:r w:rsidRPr="00030D27">
                  <w:rPr>
                    <w:rFonts w:ascii="Tahoma" w:hAnsi="Tahoma" w:cs="Tahoma"/>
                  </w:rPr>
                  <w:t xml:space="preserve">Collaborative: </w:t>
                </w:r>
                <w:r w:rsidRPr="00B34E4A">
                  <w:rPr>
                    <w:rFonts w:ascii="Tahoma" w:hAnsi="Tahoma" w:cs="Tahoma"/>
                  </w:rPr>
                  <w:t>works effectively with colleagues at all levels, including senior management</w:t>
                </w:r>
              </w:p>
              <w:p w14:paraId="67A87900" w14:textId="42956C40" w:rsidR="006D15AA" w:rsidRPr="00B34E4A" w:rsidRDefault="00B759ED" w:rsidP="00E15D62">
                <w:pPr>
                  <w:pStyle w:val="ListBullet"/>
                  <w:numPr>
                    <w:ilvl w:val="0"/>
                    <w:numId w:val="14"/>
                  </w:numPr>
                  <w:rPr>
                    <w:rFonts w:ascii="Tahoma" w:hAnsi="Tahoma" w:cs="Tahoma"/>
                  </w:rPr>
                </w:pPr>
                <w:r w:rsidRPr="00030D27">
                  <w:rPr>
                    <w:rFonts w:ascii="Tahoma" w:hAnsi="Tahoma" w:cs="Tahoma"/>
                  </w:rPr>
                  <w:t>Accountable</w:t>
                </w:r>
                <w:r w:rsidR="006D15AA" w:rsidRPr="00030D27">
                  <w:rPr>
                    <w:rFonts w:ascii="Tahoma" w:hAnsi="Tahoma" w:cs="Tahoma"/>
                  </w:rPr>
                  <w:t xml:space="preserve">: </w:t>
                </w:r>
                <w:r w:rsidRPr="00B34E4A">
                  <w:rPr>
                    <w:rFonts w:ascii="Tahoma" w:hAnsi="Tahoma" w:cs="Tahoma"/>
                  </w:rPr>
                  <w:t>takes ownership of outcomes and follows through to resolution</w:t>
                </w:r>
              </w:p>
              <w:p w14:paraId="70E8F599" w14:textId="77777777" w:rsidR="00B759ED" w:rsidRDefault="00B759ED" w:rsidP="00E15D62">
                <w:pPr>
                  <w:pStyle w:val="ListBullet"/>
                  <w:numPr>
                    <w:ilvl w:val="0"/>
                    <w:numId w:val="14"/>
                  </w:numPr>
                  <w:rPr>
                    <w:rFonts w:ascii="Tahoma" w:hAnsi="Tahoma" w:cs="Tahoma"/>
                  </w:rPr>
                </w:pPr>
                <w:r w:rsidRPr="00030D27">
                  <w:rPr>
                    <w:rFonts w:ascii="Tahoma" w:hAnsi="Tahoma" w:cs="Tahoma"/>
                  </w:rPr>
                  <w:t xml:space="preserve">Security-minded: </w:t>
                </w:r>
                <w:r w:rsidRPr="00B34E4A">
                  <w:rPr>
                    <w:rFonts w:ascii="Tahoma" w:hAnsi="Tahoma" w:cs="Tahoma"/>
                  </w:rPr>
                  <w:t>understands the importance of protecting information and systems.</w:t>
                </w:r>
              </w:p>
              <w:p w14:paraId="2D0A403E" w14:textId="41C579A4" w:rsidR="00797A2E" w:rsidRDefault="00797A2E" w:rsidP="00797A2E">
                <w:pPr>
                  <w:pStyle w:val="ListBullet"/>
                  <w:numPr>
                    <w:ilvl w:val="0"/>
                    <w:numId w:val="0"/>
                  </w:numPr>
                  <w:ind w:left="360" w:hanging="360"/>
                  <w:rPr>
                    <w:rFonts w:ascii="Tahoma" w:hAnsi="Tahoma" w:cs="Tahoma"/>
                  </w:rPr>
                </w:pPr>
                <w:r>
                  <w:rPr>
                    <w:rFonts w:ascii="Tahoma" w:hAnsi="Tahoma" w:cs="Tahoma"/>
                  </w:rPr>
                  <w:t>Desirable</w:t>
                </w:r>
              </w:p>
              <w:p w14:paraId="17AF0EF9" w14:textId="77777777" w:rsidR="00C8326B" w:rsidRPr="00C8326B" w:rsidRDefault="00C8326B" w:rsidP="00C8326B">
                <w:pPr>
                  <w:pStyle w:val="ListBullet"/>
                  <w:numPr>
                    <w:ilvl w:val="0"/>
                    <w:numId w:val="20"/>
                  </w:numPr>
                  <w:rPr>
                    <w:rFonts w:ascii="Tahoma" w:hAnsi="Tahoma" w:cs="Tahoma"/>
                  </w:rPr>
                </w:pPr>
                <w:r w:rsidRPr="00C8326B">
                  <w:rPr>
                    <w:rFonts w:ascii="Tahoma" w:hAnsi="Tahoma" w:cs="Tahoma"/>
                  </w:rPr>
                  <w:t>Experience working in a regulated or compliance-focused environment</w:t>
                </w:r>
              </w:p>
              <w:p w14:paraId="31DE1E35" w14:textId="77777777" w:rsidR="00C8326B" w:rsidRPr="00C8326B" w:rsidRDefault="00C8326B" w:rsidP="00C8326B">
                <w:pPr>
                  <w:pStyle w:val="ListBullet"/>
                  <w:numPr>
                    <w:ilvl w:val="0"/>
                    <w:numId w:val="20"/>
                  </w:numPr>
                  <w:rPr>
                    <w:rFonts w:ascii="Tahoma" w:hAnsi="Tahoma" w:cs="Tahoma"/>
                  </w:rPr>
                </w:pPr>
                <w:r w:rsidRPr="00C8326B">
                  <w:rPr>
                    <w:rFonts w:ascii="Tahoma" w:hAnsi="Tahoma" w:cs="Tahoma"/>
                  </w:rPr>
                  <w:t>Exposure to automation or integration tools (e.g. Power Automate, Logic Apps)</w:t>
                </w:r>
              </w:p>
              <w:p w14:paraId="3156F749" w14:textId="77777777" w:rsidR="00797A2E" w:rsidRPr="00B34E4A" w:rsidRDefault="00797A2E" w:rsidP="00030D27">
                <w:pPr>
                  <w:pStyle w:val="ListBullet"/>
                  <w:numPr>
                    <w:ilvl w:val="0"/>
                    <w:numId w:val="0"/>
                  </w:numPr>
                  <w:ind w:left="360" w:hanging="360"/>
                  <w:rPr>
                    <w:rFonts w:ascii="Tahoma" w:hAnsi="Tahoma" w:cs="Tahoma"/>
                  </w:rPr>
                </w:pPr>
              </w:p>
              <w:p w14:paraId="7E64D911" w14:textId="77777777" w:rsidR="00B759ED" w:rsidRDefault="00B759ED" w:rsidP="00B759ED">
                <w:pPr>
                  <w:pStyle w:val="ListBullet"/>
                  <w:numPr>
                    <w:ilvl w:val="0"/>
                    <w:numId w:val="0"/>
                  </w:numPr>
                  <w:ind w:left="360"/>
                  <w:rPr>
                    <w:rFonts w:ascii="Tahoma" w:hAnsi="Tahoma" w:cs="Tahoma"/>
                  </w:rPr>
                </w:pPr>
              </w:p>
              <w:p w14:paraId="0B9A7FD9" w14:textId="44621BEA" w:rsidR="00B759ED" w:rsidRDefault="00B759ED" w:rsidP="00B34E4A">
                <w:pPr>
                  <w:pStyle w:val="ListBullet"/>
                  <w:numPr>
                    <w:ilvl w:val="0"/>
                    <w:numId w:val="0"/>
                  </w:numPr>
                  <w:ind w:left="360" w:hanging="360"/>
                  <w:rPr>
                    <w:rFonts w:ascii="Tahoma" w:hAnsi="Tahoma" w:cs="Tahoma"/>
                    <w:b/>
                    <w:bCs/>
                  </w:rPr>
                </w:pPr>
                <w:r>
                  <w:rPr>
                    <w:rFonts w:ascii="Tahoma" w:hAnsi="Tahoma" w:cs="Tahoma"/>
                    <w:b/>
                    <w:bCs/>
                  </w:rPr>
                  <w:t>Technical Requirements</w:t>
                </w:r>
              </w:p>
              <w:p w14:paraId="3ADB65E2" w14:textId="39E92F1F" w:rsidR="00B34E4A" w:rsidRPr="00030D27" w:rsidRDefault="00B34E4A" w:rsidP="00030D27">
                <w:pPr>
                  <w:pStyle w:val="ListBullet"/>
                  <w:numPr>
                    <w:ilvl w:val="0"/>
                    <w:numId w:val="0"/>
                  </w:numPr>
                  <w:ind w:left="360" w:hanging="360"/>
                  <w:rPr>
                    <w:rFonts w:ascii="Tahoma" w:hAnsi="Tahoma" w:cs="Tahoma"/>
                  </w:rPr>
                </w:pPr>
                <w:r w:rsidRPr="00030D27">
                  <w:rPr>
                    <w:rFonts w:ascii="Tahoma" w:hAnsi="Tahoma" w:cs="Tahoma"/>
                  </w:rPr>
                  <w:t>Essential</w:t>
                </w:r>
              </w:p>
              <w:p w14:paraId="7867BC32" w14:textId="77777777" w:rsidR="00B759ED" w:rsidRDefault="00B759ED" w:rsidP="00B759ED">
                <w:pPr>
                  <w:pStyle w:val="ListBullet"/>
                  <w:numPr>
                    <w:ilvl w:val="0"/>
                    <w:numId w:val="18"/>
                  </w:numPr>
                  <w:rPr>
                    <w:rFonts w:ascii="Tahoma" w:hAnsi="Tahoma" w:cs="Tahoma"/>
                  </w:rPr>
                </w:pPr>
                <w:r>
                  <w:rPr>
                    <w:rFonts w:ascii="Tahoma" w:hAnsi="Tahoma" w:cs="Tahoma"/>
                  </w:rPr>
                  <w:t>Proven experience in a 2</w:t>
                </w:r>
                <w:r w:rsidRPr="00B759ED">
                  <w:rPr>
                    <w:rFonts w:ascii="Tahoma" w:hAnsi="Tahoma" w:cs="Tahoma"/>
                    <w:vertAlign w:val="superscript"/>
                  </w:rPr>
                  <w:t>nd</w:t>
                </w:r>
                <w:r>
                  <w:rPr>
                    <w:rFonts w:ascii="Tahoma" w:hAnsi="Tahoma" w:cs="Tahoma"/>
                  </w:rPr>
                  <w:t xml:space="preserve"> Line Support, Systems Engineer, or similar role</w:t>
                </w:r>
              </w:p>
              <w:p w14:paraId="15E930BD" w14:textId="77777777" w:rsidR="00030D27" w:rsidRDefault="00B759ED" w:rsidP="00030D27">
                <w:pPr>
                  <w:pStyle w:val="ListBullet"/>
                  <w:numPr>
                    <w:ilvl w:val="0"/>
                    <w:numId w:val="18"/>
                  </w:numPr>
                  <w:rPr>
                    <w:rFonts w:ascii="Tahoma" w:hAnsi="Tahoma" w:cs="Tahoma"/>
                  </w:rPr>
                </w:pPr>
                <w:r>
                  <w:rPr>
                    <w:rFonts w:ascii="Tahoma" w:hAnsi="Tahoma" w:cs="Tahoma"/>
                  </w:rPr>
                  <w:t>Strong technical knowledge of:</w:t>
                </w:r>
              </w:p>
              <w:p w14:paraId="5A1D543E" w14:textId="507AE67D" w:rsidR="00B759ED" w:rsidRPr="00030D27" w:rsidRDefault="00B759ED" w:rsidP="00030D27">
                <w:pPr>
                  <w:pStyle w:val="ListBullet"/>
                  <w:numPr>
                    <w:ilvl w:val="0"/>
                    <w:numId w:val="18"/>
                  </w:numPr>
                  <w:rPr>
                    <w:rFonts w:ascii="Tahoma" w:hAnsi="Tahoma" w:cs="Tahoma"/>
                  </w:rPr>
                </w:pPr>
                <w:r w:rsidRPr="00030D27">
                  <w:rPr>
                    <w:rFonts w:ascii="Tahoma" w:hAnsi="Tahoma" w:cs="Tahoma"/>
                  </w:rPr>
                  <w:t>Microsoft 365 administration</w:t>
                </w:r>
                <w:r w:rsidRPr="00030D27">
                  <w:rPr>
                    <w:rFonts w:ascii="Tahoma" w:hAnsi="Tahoma" w:cs="Tahoma"/>
                    <w:b/>
                    <w:bCs/>
                  </w:rPr>
                  <w:t xml:space="preserve">: </w:t>
                </w:r>
                <w:r w:rsidRPr="00030D27">
                  <w:rPr>
                    <w:rFonts w:ascii="Tahoma" w:hAnsi="Tahoma" w:cs="Tahoma"/>
                  </w:rPr>
                  <w:t>Exchange Online, Teams, SharePoint, OneDrive, Intune and Azure AD</w:t>
                </w:r>
              </w:p>
              <w:p w14:paraId="54B5831D" w14:textId="77777777" w:rsidR="00B759ED" w:rsidRDefault="00B759ED" w:rsidP="00030D27">
                <w:pPr>
                  <w:pStyle w:val="ListBullet"/>
                  <w:numPr>
                    <w:ilvl w:val="0"/>
                    <w:numId w:val="18"/>
                  </w:numPr>
                  <w:rPr>
                    <w:rFonts w:ascii="Tahoma" w:hAnsi="Tahoma" w:cs="Tahoma"/>
                  </w:rPr>
                </w:pPr>
                <w:r w:rsidRPr="00030D27">
                  <w:rPr>
                    <w:rFonts w:ascii="Tahoma" w:hAnsi="Tahoma" w:cs="Tahoma"/>
                  </w:rPr>
                  <w:t>Windows Server environments</w:t>
                </w:r>
                <w:r w:rsidR="00B52027">
                  <w:rPr>
                    <w:rFonts w:ascii="Tahoma" w:hAnsi="Tahoma" w:cs="Tahoma"/>
                    <w:b/>
                    <w:bCs/>
                  </w:rPr>
                  <w:t xml:space="preserve"> </w:t>
                </w:r>
                <w:r w:rsidR="00B52027">
                  <w:rPr>
                    <w:rFonts w:ascii="Tahoma" w:hAnsi="Tahoma" w:cs="Tahoma"/>
                  </w:rPr>
                  <w:t>and Active Directory (on-prem and hybrid)</w:t>
                </w:r>
              </w:p>
              <w:p w14:paraId="484E9C9E" w14:textId="77777777" w:rsidR="00B52027" w:rsidRDefault="00B52027" w:rsidP="00030D27">
                <w:pPr>
                  <w:pStyle w:val="ListBullet"/>
                  <w:numPr>
                    <w:ilvl w:val="0"/>
                    <w:numId w:val="18"/>
                  </w:numPr>
                  <w:rPr>
                    <w:rFonts w:ascii="Tahoma" w:hAnsi="Tahoma" w:cs="Tahoma"/>
                  </w:rPr>
                </w:pPr>
                <w:r w:rsidRPr="00030D27">
                  <w:rPr>
                    <w:rFonts w:ascii="Tahoma" w:hAnsi="Tahoma" w:cs="Tahoma"/>
                  </w:rPr>
                  <w:t>Endpoint management:</w:t>
                </w:r>
                <w:r>
                  <w:rPr>
                    <w:rFonts w:ascii="Tahoma" w:hAnsi="Tahoma" w:cs="Tahoma"/>
                    <w:b/>
                    <w:bCs/>
                  </w:rPr>
                  <w:t xml:space="preserve"> </w:t>
                </w:r>
                <w:r>
                  <w:rPr>
                    <w:rFonts w:ascii="Tahoma" w:hAnsi="Tahoma" w:cs="Tahoma"/>
                  </w:rPr>
                  <w:t>Intune / Autopilot / application deployment</w:t>
                </w:r>
              </w:p>
              <w:p w14:paraId="2FA09A85" w14:textId="77777777" w:rsidR="00B52027" w:rsidRDefault="00B52027" w:rsidP="00030D27">
                <w:pPr>
                  <w:pStyle w:val="ListBullet"/>
                  <w:numPr>
                    <w:ilvl w:val="0"/>
                    <w:numId w:val="18"/>
                  </w:numPr>
                  <w:rPr>
                    <w:rFonts w:ascii="Tahoma" w:hAnsi="Tahoma" w:cs="Tahoma"/>
                  </w:rPr>
                </w:pPr>
                <w:r w:rsidRPr="00030D27">
                  <w:rPr>
                    <w:rFonts w:ascii="Tahoma" w:hAnsi="Tahoma" w:cs="Tahoma"/>
                  </w:rPr>
                  <w:t>Security tools</w:t>
                </w:r>
                <w:r>
                  <w:rPr>
                    <w:rFonts w:ascii="Tahoma" w:hAnsi="Tahoma" w:cs="Tahoma"/>
                    <w:b/>
                    <w:bCs/>
                  </w:rPr>
                  <w:t xml:space="preserve">: </w:t>
                </w:r>
                <w:r>
                  <w:rPr>
                    <w:rFonts w:ascii="Tahoma" w:hAnsi="Tahoma" w:cs="Tahoma"/>
                  </w:rPr>
                  <w:t>Defender for Endpoint, conditional access, MFA, device compliance</w:t>
                </w:r>
              </w:p>
              <w:p w14:paraId="553EAD0E" w14:textId="77777777" w:rsidR="00FB57F2" w:rsidRDefault="00FB57F2" w:rsidP="00030D27">
                <w:pPr>
                  <w:pStyle w:val="ListBullet"/>
                  <w:numPr>
                    <w:ilvl w:val="0"/>
                    <w:numId w:val="18"/>
                  </w:numPr>
                  <w:rPr>
                    <w:rFonts w:ascii="Tahoma" w:hAnsi="Tahoma" w:cs="Tahoma"/>
                  </w:rPr>
                </w:pPr>
                <w:r w:rsidRPr="00030D27">
                  <w:rPr>
                    <w:rFonts w:ascii="Tahoma" w:hAnsi="Tahoma" w:cs="Tahoma"/>
                  </w:rPr>
                  <w:t>Networking fundamentals</w:t>
                </w:r>
                <w:r>
                  <w:rPr>
                    <w:rFonts w:ascii="Tahoma" w:hAnsi="Tahoma" w:cs="Tahoma"/>
                    <w:b/>
                    <w:bCs/>
                  </w:rPr>
                  <w:t xml:space="preserve">: </w:t>
                </w:r>
                <w:r>
                  <w:rPr>
                    <w:rFonts w:ascii="Tahoma" w:hAnsi="Tahoma" w:cs="Tahoma"/>
                  </w:rPr>
                  <w:t>DNS, DHCP, VPN, VLANs, firewalls</w:t>
                </w:r>
              </w:p>
              <w:p w14:paraId="7AD3E305" w14:textId="77777777" w:rsidR="00FB57F2" w:rsidRDefault="00FB57F2" w:rsidP="00030D27">
                <w:pPr>
                  <w:pStyle w:val="ListBullet"/>
                  <w:numPr>
                    <w:ilvl w:val="0"/>
                    <w:numId w:val="18"/>
                  </w:numPr>
                  <w:rPr>
                    <w:rFonts w:ascii="Tahoma" w:hAnsi="Tahoma" w:cs="Tahoma"/>
                  </w:rPr>
                </w:pPr>
                <w:r>
                  <w:rPr>
                    <w:rFonts w:ascii="Tahoma" w:hAnsi="Tahoma" w:cs="Tahoma"/>
                  </w:rPr>
                  <w:t xml:space="preserve">Understanding of </w:t>
                </w:r>
                <w:r w:rsidRPr="00030D27">
                  <w:rPr>
                    <w:rFonts w:ascii="Tahoma" w:hAnsi="Tahoma" w:cs="Tahoma"/>
                  </w:rPr>
                  <w:t>backup, DR, and business continuity</w:t>
                </w:r>
                <w:r>
                  <w:rPr>
                    <w:rFonts w:ascii="Tahoma" w:hAnsi="Tahoma" w:cs="Tahoma"/>
                    <w:b/>
                    <w:bCs/>
                  </w:rPr>
                  <w:t xml:space="preserve"> </w:t>
                </w:r>
                <w:r>
                  <w:rPr>
                    <w:rFonts w:ascii="Tahoma" w:hAnsi="Tahoma" w:cs="Tahoma"/>
                  </w:rPr>
                  <w:t>principles</w:t>
                </w:r>
              </w:p>
              <w:p w14:paraId="0D1179CA" w14:textId="5169DE52" w:rsidR="00797A2E" w:rsidRDefault="00797A2E" w:rsidP="00797A2E">
                <w:pPr>
                  <w:pStyle w:val="ListBullet"/>
                  <w:numPr>
                    <w:ilvl w:val="0"/>
                    <w:numId w:val="0"/>
                  </w:numPr>
                  <w:ind w:left="360" w:hanging="360"/>
                  <w:rPr>
                    <w:rFonts w:ascii="Tahoma" w:hAnsi="Tahoma" w:cs="Tahoma"/>
                  </w:rPr>
                </w:pPr>
              </w:p>
              <w:p w14:paraId="1545BC69" w14:textId="05A7AFD7" w:rsidR="00797A2E" w:rsidRDefault="00797A2E" w:rsidP="00797A2E">
                <w:pPr>
                  <w:pStyle w:val="ListBullet"/>
                  <w:numPr>
                    <w:ilvl w:val="0"/>
                    <w:numId w:val="0"/>
                  </w:numPr>
                  <w:ind w:left="360" w:hanging="360"/>
                  <w:rPr>
                    <w:rFonts w:ascii="Tahoma" w:hAnsi="Tahoma" w:cs="Tahoma"/>
                  </w:rPr>
                </w:pPr>
                <w:r>
                  <w:rPr>
                    <w:rFonts w:ascii="Tahoma" w:hAnsi="Tahoma" w:cs="Tahoma"/>
                  </w:rPr>
                  <w:lastRenderedPageBreak/>
                  <w:t>Desirable</w:t>
                </w:r>
              </w:p>
              <w:p w14:paraId="0CFA584B" w14:textId="03C72A41" w:rsidR="00797A2E" w:rsidRDefault="00797A2E" w:rsidP="00797A2E">
                <w:pPr>
                  <w:pStyle w:val="ListBullet"/>
                  <w:numPr>
                    <w:ilvl w:val="0"/>
                    <w:numId w:val="18"/>
                  </w:numPr>
                  <w:rPr>
                    <w:rFonts w:ascii="Tahoma" w:hAnsi="Tahoma" w:cs="Tahoma"/>
                  </w:rPr>
                </w:pPr>
                <w:r w:rsidRPr="00797A2E">
                  <w:rPr>
                    <w:rFonts w:ascii="Tahoma" w:hAnsi="Tahoma" w:cs="Tahoma"/>
                  </w:rPr>
                  <w:t xml:space="preserve">Experience with PowerShell scripting or automation tools </w:t>
                </w:r>
              </w:p>
              <w:p w14:paraId="136A6C92" w14:textId="34AA908C" w:rsidR="00797A2E" w:rsidRPr="00797A2E" w:rsidRDefault="00797A2E" w:rsidP="00030D27">
                <w:pPr>
                  <w:pStyle w:val="ListBullet"/>
                  <w:numPr>
                    <w:ilvl w:val="0"/>
                    <w:numId w:val="18"/>
                  </w:numPr>
                  <w:rPr>
                    <w:rFonts w:ascii="Tahoma" w:hAnsi="Tahoma" w:cs="Tahoma"/>
                  </w:rPr>
                </w:pPr>
                <w:r w:rsidRPr="00797A2E">
                  <w:rPr>
                    <w:rFonts w:ascii="Tahoma" w:hAnsi="Tahoma" w:cs="Tahoma"/>
                  </w:rPr>
                  <w:t>Familiarity with Cyber Essentials Plus and / or ISO 27001</w:t>
                </w:r>
                <w:r w:rsidRPr="00797A2E">
                  <w:rPr>
                    <w:rFonts w:ascii="Tahoma" w:hAnsi="Tahoma" w:cs="Tahoma"/>
                    <w:b/>
                    <w:bCs/>
                  </w:rPr>
                  <w:t xml:space="preserve"> </w:t>
                </w:r>
                <w:r w:rsidRPr="00797A2E">
                  <w:rPr>
                    <w:rFonts w:ascii="Tahoma" w:hAnsi="Tahoma" w:cs="Tahoma"/>
                  </w:rPr>
                  <w:t>standards</w:t>
                </w:r>
              </w:p>
              <w:p w14:paraId="2CEFF3B1" w14:textId="77777777" w:rsidR="00797A2E" w:rsidRPr="00797A2E" w:rsidRDefault="00797A2E" w:rsidP="00030D27">
                <w:pPr>
                  <w:pStyle w:val="ListBullet"/>
                  <w:numPr>
                    <w:ilvl w:val="0"/>
                    <w:numId w:val="0"/>
                  </w:numPr>
                  <w:ind w:left="720"/>
                  <w:rPr>
                    <w:rFonts w:ascii="Tahoma" w:hAnsi="Tahoma" w:cs="Tahoma"/>
                  </w:rPr>
                </w:pPr>
              </w:p>
              <w:p w14:paraId="2B2C425D" w14:textId="77777777" w:rsidR="00FB57F2" w:rsidRDefault="00FB57F2" w:rsidP="00FB57F2">
                <w:pPr>
                  <w:pStyle w:val="ListBullet"/>
                  <w:numPr>
                    <w:ilvl w:val="0"/>
                    <w:numId w:val="0"/>
                  </w:numPr>
                  <w:ind w:left="360" w:hanging="360"/>
                  <w:rPr>
                    <w:rFonts w:ascii="Tahoma" w:hAnsi="Tahoma" w:cs="Tahoma"/>
                    <w:b/>
                    <w:bCs/>
                  </w:rPr>
                </w:pPr>
                <w:r>
                  <w:rPr>
                    <w:rFonts w:ascii="Tahoma" w:hAnsi="Tahoma" w:cs="Tahoma"/>
                    <w:b/>
                    <w:bCs/>
                  </w:rPr>
                  <w:t>Qualifications and Experience</w:t>
                </w:r>
              </w:p>
              <w:p w14:paraId="3538DA26" w14:textId="4D0C6C89" w:rsidR="00B34E4A" w:rsidRPr="00030D27" w:rsidRDefault="00B34E4A" w:rsidP="00FB57F2">
                <w:pPr>
                  <w:pStyle w:val="ListBullet"/>
                  <w:numPr>
                    <w:ilvl w:val="0"/>
                    <w:numId w:val="0"/>
                  </w:numPr>
                  <w:ind w:left="360" w:hanging="360"/>
                  <w:rPr>
                    <w:rFonts w:ascii="Tahoma" w:hAnsi="Tahoma" w:cs="Tahoma"/>
                  </w:rPr>
                </w:pPr>
                <w:r w:rsidRPr="00030D27">
                  <w:rPr>
                    <w:rFonts w:ascii="Tahoma" w:hAnsi="Tahoma" w:cs="Tahoma"/>
                  </w:rPr>
                  <w:t>Essential</w:t>
                </w:r>
              </w:p>
              <w:p w14:paraId="5BFD238E" w14:textId="6582D7A3" w:rsidR="00FB57F2" w:rsidRDefault="00B34E4A" w:rsidP="00030D27">
                <w:pPr>
                  <w:pStyle w:val="ListBullet"/>
                  <w:numPr>
                    <w:ilvl w:val="0"/>
                    <w:numId w:val="24"/>
                  </w:numPr>
                  <w:rPr>
                    <w:rFonts w:ascii="Tahoma" w:hAnsi="Tahoma" w:cs="Tahoma"/>
                  </w:rPr>
                </w:pPr>
                <w:r>
                  <w:rPr>
                    <w:rFonts w:ascii="Tahoma" w:hAnsi="Tahoma" w:cs="Tahoma"/>
                  </w:rPr>
                  <w:t>Demonstrable experience</w:t>
                </w:r>
                <w:r w:rsidR="00FB57F2">
                  <w:rPr>
                    <w:rFonts w:ascii="Tahoma" w:hAnsi="Tahoma" w:cs="Tahoma"/>
                  </w:rPr>
                  <w:t xml:space="preserve"> in IT support or systems administration</w:t>
                </w:r>
              </w:p>
              <w:p w14:paraId="73297930" w14:textId="77777777" w:rsidR="00D64254" w:rsidRDefault="00D64254" w:rsidP="00FB57F2">
                <w:pPr>
                  <w:pStyle w:val="ListBullet"/>
                  <w:numPr>
                    <w:ilvl w:val="0"/>
                    <w:numId w:val="19"/>
                  </w:numPr>
                  <w:rPr>
                    <w:rFonts w:ascii="Tahoma" w:hAnsi="Tahoma" w:cs="Tahoma"/>
                  </w:rPr>
                </w:pPr>
                <w:r>
                  <w:rPr>
                    <w:rFonts w:ascii="Tahoma" w:hAnsi="Tahoma" w:cs="Tahoma"/>
                  </w:rPr>
                  <w:t>Experience supporting technology transformation or project delivery initiatives</w:t>
                </w:r>
              </w:p>
              <w:p w14:paraId="2FA885A0" w14:textId="6C3D20D1" w:rsidR="00B34E4A" w:rsidRDefault="00D64254" w:rsidP="00B34E4A">
                <w:pPr>
                  <w:pStyle w:val="ListBullet"/>
                  <w:numPr>
                    <w:ilvl w:val="0"/>
                    <w:numId w:val="19"/>
                  </w:numPr>
                  <w:rPr>
                    <w:rFonts w:ascii="Tahoma" w:hAnsi="Tahoma" w:cs="Tahoma"/>
                  </w:rPr>
                </w:pPr>
                <w:r>
                  <w:rPr>
                    <w:rFonts w:ascii="Tahoma" w:hAnsi="Tahoma" w:cs="Tahoma"/>
                  </w:rPr>
                  <w:t>Demonstrable ability to manage and deliver small to mid-scale IT projects</w:t>
                </w:r>
              </w:p>
              <w:p w14:paraId="27058EE6" w14:textId="6775A7C3" w:rsidR="00B34E4A" w:rsidRDefault="00B34E4A" w:rsidP="00B34E4A">
                <w:pPr>
                  <w:pStyle w:val="ListBullet"/>
                  <w:numPr>
                    <w:ilvl w:val="0"/>
                    <w:numId w:val="0"/>
                  </w:numPr>
                  <w:ind w:left="360" w:hanging="360"/>
                  <w:rPr>
                    <w:rFonts w:ascii="Tahoma" w:hAnsi="Tahoma" w:cs="Tahoma"/>
                  </w:rPr>
                </w:pPr>
                <w:r>
                  <w:rPr>
                    <w:rFonts w:ascii="Tahoma" w:hAnsi="Tahoma" w:cs="Tahoma"/>
                  </w:rPr>
                  <w:t>Desirable</w:t>
                </w:r>
              </w:p>
              <w:p w14:paraId="227B23EB" w14:textId="1B914B34" w:rsidR="00B34E4A" w:rsidRPr="00B34E4A" w:rsidRDefault="00B34E4A" w:rsidP="00B34E4A">
                <w:pPr>
                  <w:pStyle w:val="ListParagraph"/>
                  <w:numPr>
                    <w:ilvl w:val="0"/>
                    <w:numId w:val="22"/>
                  </w:numPr>
                  <w:rPr>
                    <w:rFonts w:ascii="Tahoma" w:hAnsi="Tahoma" w:cs="Tahoma"/>
                  </w:rPr>
                </w:pPr>
                <w:r w:rsidRPr="00B34E4A">
                  <w:rPr>
                    <w:rFonts w:ascii="Tahoma" w:hAnsi="Tahoma" w:cs="Tahoma"/>
                  </w:rPr>
                  <w:t>Microsoft 365 or Azure certifications</w:t>
                </w:r>
              </w:p>
              <w:p w14:paraId="068A0DBA" w14:textId="2383388A" w:rsidR="000B296F" w:rsidRPr="00C72AB7" w:rsidRDefault="003714AA" w:rsidP="00030D27">
                <w:pPr>
                  <w:pStyle w:val="ListBullet"/>
                  <w:numPr>
                    <w:ilvl w:val="0"/>
                    <w:numId w:val="0"/>
                  </w:numPr>
                  <w:rPr>
                    <w:rFonts w:ascii="Tahoma" w:hAnsi="Tahoma" w:cs="Tahoma"/>
                  </w:rPr>
                </w:pPr>
              </w:p>
            </w:sdtContent>
          </w:sdt>
        </w:tc>
      </w:tr>
      <w:tr w:rsidR="008B0739" w:rsidRPr="00C72AB7" w14:paraId="5A4427B4" w14:textId="77777777" w:rsidTr="00972C90">
        <w:tc>
          <w:tcPr>
            <w:tcW w:w="9923" w:type="dxa"/>
            <w:gridSpan w:val="4"/>
            <w:tcBorders>
              <w:top w:val="nil"/>
            </w:tcBorders>
            <w:shd w:val="clear" w:color="auto" w:fill="1478BE"/>
          </w:tcPr>
          <w:p w14:paraId="41F11F22" w14:textId="15AC24A6" w:rsidR="008B0739" w:rsidRPr="00C72AB7" w:rsidRDefault="002C4841" w:rsidP="00F4748B">
            <w:pPr>
              <w:pStyle w:val="Heading2"/>
              <w:rPr>
                <w:rFonts w:ascii="Tahoma" w:hAnsi="Tahoma" w:cs="Tahoma"/>
                <w:szCs w:val="20"/>
              </w:rPr>
            </w:pPr>
            <w:r w:rsidRPr="00C72AB7">
              <w:rPr>
                <w:rFonts w:ascii="Tahoma" w:hAnsi="Tahoma" w:cs="Tahoma"/>
                <w:szCs w:val="20"/>
              </w:rPr>
              <w:lastRenderedPageBreak/>
              <w:t xml:space="preserve">Our </w:t>
            </w:r>
            <w:r w:rsidR="00972C90" w:rsidRPr="00C72AB7">
              <w:rPr>
                <w:rFonts w:ascii="Tahoma" w:hAnsi="Tahoma" w:cs="Tahoma"/>
                <w:szCs w:val="20"/>
              </w:rPr>
              <w:t>V</w:t>
            </w:r>
            <w:r w:rsidRPr="00C72AB7">
              <w:rPr>
                <w:rFonts w:ascii="Tahoma" w:hAnsi="Tahoma" w:cs="Tahoma"/>
                <w:szCs w:val="20"/>
              </w:rPr>
              <w:t>alues</w:t>
            </w:r>
            <w:r w:rsidR="008B0739" w:rsidRPr="00C72AB7">
              <w:rPr>
                <w:rFonts w:ascii="Tahoma" w:hAnsi="Tahoma" w:cs="Tahoma"/>
                <w:szCs w:val="20"/>
              </w:rPr>
              <w:t xml:space="preserve"> and </w:t>
            </w:r>
            <w:r w:rsidR="00972C90" w:rsidRPr="00C72AB7">
              <w:rPr>
                <w:rFonts w:ascii="Tahoma" w:hAnsi="Tahoma" w:cs="Tahoma"/>
                <w:szCs w:val="20"/>
              </w:rPr>
              <w:t>K</w:t>
            </w:r>
            <w:r w:rsidRPr="00C72AB7">
              <w:rPr>
                <w:rFonts w:ascii="Tahoma" w:hAnsi="Tahoma" w:cs="Tahoma"/>
                <w:szCs w:val="20"/>
              </w:rPr>
              <w:t xml:space="preserve">ey </w:t>
            </w:r>
            <w:r w:rsidR="00972C90" w:rsidRPr="00C72AB7">
              <w:rPr>
                <w:rFonts w:ascii="Tahoma" w:hAnsi="Tahoma" w:cs="Tahoma"/>
                <w:szCs w:val="20"/>
              </w:rPr>
              <w:t>A</w:t>
            </w:r>
            <w:r w:rsidRPr="00C72AB7">
              <w:rPr>
                <w:rFonts w:ascii="Tahoma" w:hAnsi="Tahoma" w:cs="Tahoma"/>
                <w:szCs w:val="20"/>
              </w:rPr>
              <w:t>ttributes:</w:t>
            </w:r>
          </w:p>
        </w:tc>
      </w:tr>
      <w:tr w:rsidR="008B0739" w:rsidRPr="00C72AB7" w14:paraId="2BB40907" w14:textId="77777777" w:rsidTr="00046276">
        <w:trPr>
          <w:trHeight w:val="3504"/>
        </w:trPr>
        <w:tc>
          <w:tcPr>
            <w:tcW w:w="9923" w:type="dxa"/>
            <w:gridSpan w:val="4"/>
            <w:tcMar>
              <w:bottom w:w="115" w:type="dxa"/>
            </w:tcMar>
          </w:tcPr>
          <w:p w14:paraId="278AF0E7" w14:textId="0414AF6C" w:rsidR="008F6B36" w:rsidRPr="00F71BBD" w:rsidRDefault="008F6B36" w:rsidP="00F71BBD">
            <w:pPr>
              <w:rPr>
                <w:rFonts w:ascii="Tahoma" w:hAnsi="Tahoma" w:cs="Tahoma"/>
              </w:rPr>
            </w:pPr>
            <w:r w:rsidRPr="00F71BBD">
              <w:rPr>
                <w:rFonts w:ascii="Tahoma" w:hAnsi="Tahoma" w:cs="Tahoma"/>
              </w:rPr>
              <w:t>All colleagues are expected to operate in line with our Values and Behaviour Framework at all times. The framework outlines our core values and the behaviours that we</w:t>
            </w:r>
            <w:r w:rsidR="003540A6">
              <w:rPr>
                <w:rFonts w:ascii="Tahoma" w:hAnsi="Tahoma" w:cs="Tahoma"/>
              </w:rPr>
              <w:t xml:space="preserve"> consider to uphold</w:t>
            </w:r>
            <w:r w:rsidRPr="00F71BBD">
              <w:rPr>
                <w:rFonts w:ascii="Tahoma" w:hAnsi="Tahoma" w:cs="Tahoma"/>
              </w:rPr>
              <w:t xml:space="preserve"> each of our values, as well as universal attributes we consider to underpin everything we do.</w:t>
            </w:r>
          </w:p>
          <w:p w14:paraId="34D1A0BD" w14:textId="77777777" w:rsidR="008F6B36" w:rsidRPr="00F71BBD" w:rsidRDefault="008F6B36" w:rsidP="00F71BBD">
            <w:pPr>
              <w:rPr>
                <w:rFonts w:ascii="Tahoma" w:hAnsi="Tahoma" w:cs="Tahoma"/>
              </w:rPr>
            </w:pPr>
          </w:p>
          <w:p w14:paraId="4D237753" w14:textId="00A1F28D" w:rsidR="008F6B36" w:rsidRPr="00F71BBD" w:rsidRDefault="008F6B36" w:rsidP="00F71BBD">
            <w:pPr>
              <w:rPr>
                <w:rFonts w:ascii="Tahoma" w:hAnsi="Tahoma" w:cs="Tahoma"/>
                <w:u w:val="single"/>
              </w:rPr>
            </w:pPr>
            <w:r w:rsidRPr="00F71BBD">
              <w:rPr>
                <w:rFonts w:ascii="Tahoma" w:hAnsi="Tahoma" w:cs="Tahoma"/>
                <w:u w:val="single"/>
              </w:rPr>
              <w:t>Our Values</w:t>
            </w:r>
          </w:p>
          <w:p w14:paraId="29C19691" w14:textId="18489D92" w:rsidR="00972C90" w:rsidRPr="00F71BBD" w:rsidRDefault="00972C90" w:rsidP="00F71BBD">
            <w:pPr>
              <w:rPr>
                <w:rFonts w:ascii="Tahoma" w:hAnsi="Tahoma" w:cs="Tahoma"/>
              </w:rPr>
            </w:pPr>
            <w:r w:rsidRPr="00F71BBD">
              <w:rPr>
                <w:rFonts w:ascii="Tahoma" w:hAnsi="Tahoma" w:cs="Tahoma"/>
                <w:noProof/>
                <w:lang w:eastAsia="en-GB"/>
              </w:rPr>
              <w:drawing>
                <wp:anchor distT="0" distB="0" distL="114300" distR="114300" simplePos="0" relativeHeight="251658240"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71BBD" w:rsidRDefault="003403E7" w:rsidP="00F71BBD">
            <w:pPr>
              <w:rPr>
                <w:rFonts w:ascii="Tahoma" w:hAnsi="Tahoma" w:cs="Tahoma"/>
              </w:rPr>
            </w:pPr>
            <w:r w:rsidRPr="00F71BBD">
              <w:rPr>
                <w:rFonts w:ascii="Tahoma" w:hAnsi="Tahoma" w:cs="Tahoma"/>
              </w:rPr>
              <w:t>We put the people we support, families and colleagues at the centre of all we do.</w:t>
            </w:r>
          </w:p>
          <w:p w14:paraId="1FB1B174" w14:textId="0FA82B1A"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2"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71BBD" w:rsidRDefault="003E3519" w:rsidP="00F71BBD">
            <w:pPr>
              <w:rPr>
                <w:rFonts w:ascii="Tahoma" w:hAnsi="Tahoma" w:cs="Tahoma"/>
              </w:rPr>
            </w:pPr>
            <w:r w:rsidRPr="00F71BBD">
              <w:rPr>
                <w:rFonts w:ascii="Tahoma" w:hAnsi="Tahoma" w:cs="Tahoma"/>
              </w:rPr>
              <w:t>We recognise that quality comes from our commitment to best practice, improvement and learning; not just compliance.</w:t>
            </w:r>
          </w:p>
          <w:p w14:paraId="450A6186" w14:textId="2161E178"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1"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3"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71BBD">
              <w:rPr>
                <w:rFonts w:ascii="Tahoma" w:hAnsi="Tahoma" w:cs="Tahoma"/>
              </w:rPr>
              <w:t>We are passionate about improving lives and work together to enable the people we support to achieve their aspirations.</w:t>
            </w:r>
            <w:r w:rsidRPr="00F71BBD">
              <w:rPr>
                <w:rFonts w:ascii="Tahoma" w:hAnsi="Tahoma" w:cs="Tahoma"/>
              </w:rPr>
              <w:br/>
            </w:r>
          </w:p>
          <w:p w14:paraId="078D16E0" w14:textId="1FA16C0B" w:rsidR="003403E7" w:rsidRPr="00F71BBD" w:rsidRDefault="003E3519" w:rsidP="00F71BBD">
            <w:pPr>
              <w:rPr>
                <w:rFonts w:ascii="Tahoma" w:hAnsi="Tahoma" w:cs="Tahoma"/>
              </w:rPr>
            </w:pPr>
            <w:r w:rsidRPr="00F71BBD">
              <w:rPr>
                <w:rFonts w:ascii="Tahoma" w:hAnsi="Tahoma" w:cs="Tahoma"/>
              </w:rPr>
              <w:t>We embrace a culture of trust and safety so that each of us can perform to our best and thrive.</w:t>
            </w:r>
          </w:p>
          <w:p w14:paraId="59635F03" w14:textId="0CE46E12" w:rsidR="00972C90" w:rsidRPr="00F71BBD" w:rsidRDefault="00972C90" w:rsidP="00F71BBD">
            <w:pPr>
              <w:rPr>
                <w:rFonts w:ascii="Tahoma" w:hAnsi="Tahoma" w:cs="Tahoma"/>
              </w:rPr>
            </w:pPr>
          </w:p>
          <w:p w14:paraId="59CE1D15" w14:textId="172EB777" w:rsidR="00972C90" w:rsidRPr="00F71BBD" w:rsidRDefault="00972C90" w:rsidP="00F71BBD">
            <w:pPr>
              <w:rPr>
                <w:rFonts w:ascii="Tahoma" w:hAnsi="Tahoma" w:cs="Tahoma"/>
              </w:rPr>
            </w:pPr>
          </w:p>
          <w:p w14:paraId="18BC88C0" w14:textId="10307E8C" w:rsidR="00972C90" w:rsidRPr="00F71BBD" w:rsidRDefault="008F6B36" w:rsidP="00F71BBD">
            <w:pPr>
              <w:rPr>
                <w:rFonts w:ascii="Tahoma" w:hAnsi="Tahoma" w:cs="Tahoma"/>
                <w:u w:val="single"/>
              </w:rPr>
            </w:pPr>
            <w:r w:rsidRPr="00F71BBD">
              <w:rPr>
                <w:rFonts w:ascii="Tahoma" w:hAnsi="Tahoma" w:cs="Tahoma"/>
                <w:u w:val="single"/>
              </w:rPr>
              <w:t>Universal Attributes</w:t>
            </w:r>
          </w:p>
          <w:p w14:paraId="3D96B674" w14:textId="53C6B842" w:rsidR="00972C90" w:rsidRPr="00F71BBD" w:rsidRDefault="000D4F19" w:rsidP="00F71BBD">
            <w:pPr>
              <w:rPr>
                <w:rFonts w:ascii="Tahoma" w:hAnsi="Tahoma" w:cs="Tahoma"/>
              </w:rPr>
            </w:pPr>
            <w:r w:rsidRPr="00F71BBD">
              <w:rPr>
                <w:rFonts w:ascii="Tahoma" w:hAnsi="Tahoma" w:cs="Tahoma"/>
                <w:noProof/>
                <w:lang w:eastAsia="en-GB"/>
              </w:rPr>
              <w:drawing>
                <wp:anchor distT="0" distB="0" distL="114300" distR="114300" simplePos="0" relativeHeight="251658244" behindDoc="0" locked="0" layoutInCell="1" allowOverlap="1" wp14:anchorId="288B2511" wp14:editId="600C457B">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71BBD" w:rsidRDefault="00655F93" w:rsidP="00F71BBD">
            <w:pPr>
              <w:rPr>
                <w:rFonts w:ascii="Tahoma" w:hAnsi="Tahoma" w:cs="Tahoma"/>
              </w:rPr>
            </w:pPr>
            <w:r w:rsidRPr="00F71BBD">
              <w:rPr>
                <w:rFonts w:ascii="Tahoma" w:hAnsi="Tahoma" w:cs="Tahoma"/>
              </w:rPr>
              <w:t xml:space="preserve">                                   Communication is a two-way street; as well as honesty, we actively listen</w:t>
            </w:r>
            <w:r w:rsidR="00190E2A" w:rsidRPr="00F71BBD">
              <w:rPr>
                <w:rFonts w:ascii="Tahoma" w:hAnsi="Tahoma" w:cs="Tahoma"/>
              </w:rPr>
              <w:t xml:space="preserve"> so we can </w:t>
            </w:r>
          </w:p>
          <w:p w14:paraId="7C299F00" w14:textId="44FD9D7E" w:rsidR="00972C90" w:rsidRPr="00F71BBD" w:rsidRDefault="00190E2A" w:rsidP="00F71BBD">
            <w:pPr>
              <w:rPr>
                <w:rFonts w:ascii="Tahoma" w:hAnsi="Tahoma" w:cs="Tahoma"/>
              </w:rPr>
            </w:pPr>
            <w:r w:rsidRPr="00F71BBD">
              <w:rPr>
                <w:rFonts w:ascii="Tahoma" w:hAnsi="Tahoma" w:cs="Tahoma"/>
              </w:rPr>
              <w:t xml:space="preserve">                                   understand the needs and views of others.</w:t>
            </w:r>
          </w:p>
          <w:p w14:paraId="5A34C4B1" w14:textId="62D44A55" w:rsidR="000D4F19"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58245" behindDoc="0" locked="0" layoutInCell="1" allowOverlap="1" wp14:anchorId="242177A3" wp14:editId="41511E82">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71BBD" w:rsidRDefault="00190E2A" w:rsidP="00F71BBD">
            <w:pPr>
              <w:rPr>
                <w:rFonts w:ascii="Tahoma" w:hAnsi="Tahoma" w:cs="Tahoma"/>
              </w:rPr>
            </w:pPr>
            <w:r w:rsidRPr="00F71BBD">
              <w:rPr>
                <w:rFonts w:ascii="Tahoma" w:hAnsi="Tahoma" w:cs="Tahoma"/>
              </w:rPr>
              <w:t xml:space="preserve">                                   Good collaboration between individuals streng</w:t>
            </w:r>
            <w:r w:rsidR="00F06C45" w:rsidRPr="00F71BBD">
              <w:rPr>
                <w:rFonts w:ascii="Tahoma" w:hAnsi="Tahoma" w:cs="Tahoma"/>
              </w:rPr>
              <w:t xml:space="preserve">thens the team as a whole, enabling </w:t>
            </w:r>
          </w:p>
          <w:p w14:paraId="1D270D99" w14:textId="77777777" w:rsidR="00443B4C"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 xml:space="preserve">us to share ideas, encouraging others to adopt new skills, while learning from others </w:t>
            </w:r>
          </w:p>
          <w:p w14:paraId="5AD90517" w14:textId="3F1F9CE8" w:rsidR="00972C90"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ourselves.</w:t>
            </w:r>
          </w:p>
          <w:p w14:paraId="282661BF" w14:textId="3AD34ED7" w:rsidR="00972C90"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58246" behindDoc="0" locked="0" layoutInCell="1" allowOverlap="1" wp14:anchorId="6168209A" wp14:editId="6A89BE29">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71BBD" w:rsidRDefault="00443B4C" w:rsidP="00F71BBD">
            <w:pPr>
              <w:rPr>
                <w:rFonts w:ascii="Tahoma" w:hAnsi="Tahoma" w:cs="Tahoma"/>
              </w:rPr>
            </w:pPr>
            <w:r w:rsidRPr="00F71BBD">
              <w:rPr>
                <w:rFonts w:ascii="Tahoma" w:hAnsi="Tahoma" w:cs="Tahoma"/>
              </w:rPr>
              <w:t xml:space="preserve">                                   </w:t>
            </w:r>
            <w:r w:rsidR="00672CCE" w:rsidRPr="00F71BBD">
              <w:rPr>
                <w:rFonts w:ascii="Tahoma" w:hAnsi="Tahoma" w:cs="Tahoma"/>
              </w:rPr>
              <w:t xml:space="preserve">By taking a </w:t>
            </w:r>
            <w:r w:rsidR="007D5FF4" w:rsidRPr="00F71BBD">
              <w:rPr>
                <w:rFonts w:ascii="Tahoma" w:hAnsi="Tahoma" w:cs="Tahoma"/>
              </w:rPr>
              <w:t>non-judgmental</w:t>
            </w:r>
            <w:r w:rsidR="00672CCE" w:rsidRPr="00F71BBD">
              <w:rPr>
                <w:rFonts w:ascii="Tahoma" w:hAnsi="Tahoma" w:cs="Tahoma"/>
              </w:rPr>
              <w:t xml:space="preserve"> approach, we can demonstrate empathy and be seen </w:t>
            </w:r>
          </w:p>
          <w:p w14:paraId="268BCEE5" w14:textId="4D2D0073" w:rsidR="000D4F19" w:rsidRPr="00F71BBD" w:rsidRDefault="00672CCE" w:rsidP="00F71BBD">
            <w:pPr>
              <w:rPr>
                <w:rFonts w:ascii="Tahoma" w:hAnsi="Tahoma" w:cs="Tahoma"/>
              </w:rPr>
            </w:pPr>
            <w:r w:rsidRPr="00F71BBD">
              <w:rPr>
                <w:rFonts w:ascii="Tahoma" w:hAnsi="Tahoma" w:cs="Tahoma"/>
              </w:rPr>
              <w:t xml:space="preserve">                                   as approachable, while respecting the culture and opinions of our peers.</w:t>
            </w:r>
          </w:p>
          <w:p w14:paraId="257683B9" w14:textId="1979348B" w:rsidR="000D4F19" w:rsidRPr="00F71BBD" w:rsidRDefault="00F605F5" w:rsidP="00F71BBD">
            <w:pPr>
              <w:rPr>
                <w:rFonts w:ascii="Tahoma" w:hAnsi="Tahoma" w:cs="Tahoma"/>
              </w:rPr>
            </w:pPr>
            <w:r w:rsidRPr="00F71BBD">
              <w:rPr>
                <w:rFonts w:ascii="Tahoma" w:hAnsi="Tahoma" w:cs="Tahoma"/>
                <w:noProof/>
                <w:lang w:eastAsia="en-GB"/>
              </w:rPr>
              <w:drawing>
                <wp:anchor distT="0" distB="0" distL="114300" distR="114300" simplePos="0" relativeHeight="251658247" behindDoc="1" locked="0" layoutInCell="1" allowOverlap="1" wp14:anchorId="7793BC7B" wp14:editId="5EEAA35B">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71BBD" w:rsidRDefault="00F605F5" w:rsidP="00F71BBD">
            <w:pPr>
              <w:rPr>
                <w:rFonts w:ascii="Tahoma" w:hAnsi="Tahoma" w:cs="Tahoma"/>
              </w:rPr>
            </w:pPr>
            <w:r w:rsidRPr="00F71BBD">
              <w:rPr>
                <w:rFonts w:ascii="Tahoma" w:hAnsi="Tahoma" w:cs="Tahoma"/>
              </w:rPr>
              <w:t xml:space="preserve">  We are accountable for our own actions, and by sharing the lessons </w:t>
            </w:r>
            <w:r w:rsidR="003E7762" w:rsidRPr="00F71BBD">
              <w:rPr>
                <w:rFonts w:ascii="Tahoma" w:hAnsi="Tahoma" w:cs="Tahoma"/>
              </w:rPr>
              <w:t xml:space="preserve">we learn in our </w:t>
            </w:r>
          </w:p>
          <w:p w14:paraId="70B0D102" w14:textId="77777777" w:rsidR="00972C90" w:rsidRPr="00F71BBD" w:rsidRDefault="007D5FF4" w:rsidP="00F71BBD">
            <w:pPr>
              <w:rPr>
                <w:rFonts w:ascii="Tahoma" w:hAnsi="Tahoma" w:cs="Tahoma"/>
              </w:rPr>
            </w:pPr>
            <w:r w:rsidRPr="00F71BBD">
              <w:rPr>
                <w:rFonts w:ascii="Tahoma" w:hAnsi="Tahoma" w:cs="Tahoma"/>
              </w:rPr>
              <w:t xml:space="preserve">  </w:t>
            </w:r>
            <w:r w:rsidR="003E7762" w:rsidRPr="00F71BBD">
              <w:rPr>
                <w:rFonts w:ascii="Tahoma" w:hAnsi="Tahoma" w:cs="Tahoma"/>
              </w:rPr>
              <w:t xml:space="preserve">working </w:t>
            </w:r>
            <w:r w:rsidR="00D422BD" w:rsidRPr="00F71BBD">
              <w:rPr>
                <w:rFonts w:ascii="Tahoma" w:hAnsi="Tahoma" w:cs="Tahoma"/>
              </w:rPr>
              <w:t>lives,</w:t>
            </w:r>
            <w:r w:rsidR="003E7762" w:rsidRPr="00F71BBD">
              <w:rPr>
                <w:rFonts w:ascii="Tahoma" w:hAnsi="Tahoma" w:cs="Tahoma"/>
              </w:rPr>
              <w:t xml:space="preserve"> we do things</w:t>
            </w:r>
            <w:r w:rsidRPr="00F71BBD">
              <w:rPr>
                <w:rFonts w:ascii="Tahoma" w:hAnsi="Tahoma" w:cs="Tahoma"/>
              </w:rPr>
              <w:t xml:space="preserve"> better individually and more broadly as an organi</w:t>
            </w:r>
            <w:r w:rsidR="00046276" w:rsidRPr="00F71BBD">
              <w:rPr>
                <w:rFonts w:ascii="Tahoma" w:hAnsi="Tahoma" w:cs="Tahoma"/>
              </w:rPr>
              <w:t>s</w:t>
            </w:r>
            <w:r w:rsidRPr="00F71BBD">
              <w:rPr>
                <w:rFonts w:ascii="Tahoma" w:hAnsi="Tahoma" w:cs="Tahoma"/>
              </w:rPr>
              <w:t>ation.</w:t>
            </w:r>
          </w:p>
          <w:p w14:paraId="03B401C1" w14:textId="10425315" w:rsidR="00046276" w:rsidRPr="00F71BBD" w:rsidRDefault="00046276" w:rsidP="00F71BBD">
            <w:pPr>
              <w:rPr>
                <w:rFonts w:ascii="Tahoma" w:hAnsi="Tahoma" w:cs="Tahoma"/>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C72AB7" w14:paraId="7872D301" w14:textId="77777777" w:rsidTr="00972C90">
        <w:trPr>
          <w:trHeight w:val="940"/>
        </w:trPr>
        <w:tc>
          <w:tcPr>
            <w:tcW w:w="1884" w:type="dxa"/>
            <w:shd w:val="clear" w:color="auto" w:fill="1478BE"/>
          </w:tcPr>
          <w:p w14:paraId="34CB290F" w14:textId="0845B157" w:rsidR="000C2633" w:rsidRPr="00C72AB7" w:rsidRDefault="003403E7" w:rsidP="00973885">
            <w:pPr>
              <w:spacing w:after="0"/>
              <w:rPr>
                <w:rFonts w:ascii="Tahoma" w:hAnsi="Tahoma" w:cs="Tahoma"/>
                <w:b/>
              </w:rPr>
            </w:pPr>
            <w:r w:rsidRPr="00C72AB7">
              <w:rPr>
                <w:rFonts w:ascii="Tahoma" w:hAnsi="Tahoma" w:cs="Tahoma"/>
                <w:b/>
              </w:rPr>
              <w:t>Last Updated By:</w:t>
            </w:r>
          </w:p>
        </w:tc>
        <w:sdt>
          <w:sdtPr>
            <w:rPr>
              <w:rFonts w:ascii="Tahoma" w:hAnsi="Tahoma" w:cs="Tahoma"/>
            </w:rPr>
            <w:id w:val="-1449767960"/>
            <w:placeholder>
              <w:docPart w:val="DefaultPlaceholder_-1854013440"/>
            </w:placeholder>
          </w:sdtPr>
          <w:sdtEndPr/>
          <w:sdtContent>
            <w:tc>
              <w:tcPr>
                <w:tcW w:w="3674" w:type="dxa"/>
              </w:tcPr>
              <w:p w14:paraId="70F30448" w14:textId="2CC3A0E4" w:rsidR="000C2633" w:rsidRPr="00C72AB7" w:rsidRDefault="008741E2" w:rsidP="004B2E5B">
                <w:pPr>
                  <w:spacing w:after="0"/>
                  <w:rPr>
                    <w:rFonts w:ascii="Tahoma" w:hAnsi="Tahoma" w:cs="Tahoma"/>
                  </w:rPr>
                </w:pPr>
                <w:r>
                  <w:rPr>
                    <w:rFonts w:ascii="Tahoma" w:hAnsi="Tahoma" w:cs="Tahoma"/>
                  </w:rPr>
                  <w:t>Director of Data &amp; IT</w:t>
                </w:r>
              </w:p>
            </w:tc>
          </w:sdtContent>
        </w:sdt>
        <w:tc>
          <w:tcPr>
            <w:tcW w:w="2255" w:type="dxa"/>
            <w:shd w:val="clear" w:color="auto" w:fill="1478BE"/>
          </w:tcPr>
          <w:p w14:paraId="35F82436" w14:textId="77777777" w:rsidR="000C2633" w:rsidRPr="00C72AB7" w:rsidRDefault="008B0739" w:rsidP="008B0739">
            <w:pPr>
              <w:spacing w:after="0"/>
              <w:rPr>
                <w:rFonts w:ascii="Tahoma" w:hAnsi="Tahoma" w:cs="Tahoma"/>
                <w:b/>
              </w:rPr>
            </w:pPr>
            <w:r w:rsidRPr="00C72AB7">
              <w:rPr>
                <w:rFonts w:ascii="Tahoma" w:hAnsi="Tahoma" w:cs="Tahoma"/>
                <w:b/>
              </w:rPr>
              <w:t>Date</w:t>
            </w:r>
            <w:r w:rsidR="008A6F05" w:rsidRPr="00C72AB7">
              <w:rPr>
                <w:rFonts w:ascii="Tahoma" w:hAnsi="Tahoma" w:cs="Tahoma"/>
                <w:b/>
              </w:rPr>
              <w:t>:</w:t>
            </w:r>
          </w:p>
        </w:tc>
        <w:sdt>
          <w:sdtPr>
            <w:rPr>
              <w:rFonts w:ascii="Tahoma" w:hAnsi="Tahoma" w:cs="Tahoma"/>
            </w:rPr>
            <w:id w:val="1664273429"/>
            <w:placeholder>
              <w:docPart w:val="DefaultPlaceholder_-1854013440"/>
            </w:placeholder>
          </w:sdtPr>
          <w:sdtEndPr/>
          <w:sdtContent>
            <w:tc>
              <w:tcPr>
                <w:tcW w:w="2104" w:type="dxa"/>
              </w:tcPr>
              <w:p w14:paraId="0B91EE62" w14:textId="7D20ACD7" w:rsidR="000C2633" w:rsidRPr="00C72AB7" w:rsidRDefault="008741E2" w:rsidP="008B0739">
                <w:pPr>
                  <w:spacing w:after="0"/>
                  <w:rPr>
                    <w:rFonts w:ascii="Tahoma" w:hAnsi="Tahoma" w:cs="Tahoma"/>
                  </w:rPr>
                </w:pPr>
                <w:r>
                  <w:rPr>
                    <w:rFonts w:ascii="Tahoma" w:hAnsi="Tahoma" w:cs="Tahoma"/>
                  </w:rPr>
                  <w:t>23/04/2026</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97F8" w14:textId="77777777" w:rsidR="003714AA" w:rsidRPr="00C72AB7" w:rsidRDefault="003714AA">
      <w:pPr>
        <w:spacing w:before="0" w:after="0"/>
      </w:pPr>
      <w:r w:rsidRPr="00C72AB7">
        <w:separator/>
      </w:r>
    </w:p>
  </w:endnote>
  <w:endnote w:type="continuationSeparator" w:id="0">
    <w:p w14:paraId="4A324B6E" w14:textId="77777777" w:rsidR="003714AA" w:rsidRPr="00C72AB7" w:rsidRDefault="003714AA">
      <w:pPr>
        <w:spacing w:before="0" w:after="0"/>
      </w:pPr>
      <w:r w:rsidRPr="00C72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284C" w14:textId="77777777" w:rsidR="003714AA" w:rsidRPr="00C72AB7" w:rsidRDefault="003714AA">
      <w:pPr>
        <w:spacing w:before="0" w:after="0"/>
      </w:pPr>
      <w:r w:rsidRPr="00C72AB7">
        <w:separator/>
      </w:r>
    </w:p>
  </w:footnote>
  <w:footnote w:type="continuationSeparator" w:id="0">
    <w:p w14:paraId="612E4A9B" w14:textId="77777777" w:rsidR="003714AA" w:rsidRPr="00C72AB7" w:rsidRDefault="003714AA">
      <w:pPr>
        <w:spacing w:before="0" w:after="0"/>
      </w:pPr>
      <w:r w:rsidRPr="00C72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24C7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91F12"/>
    <w:multiLevelType w:val="hybridMultilevel"/>
    <w:tmpl w:val="7122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B67B0"/>
    <w:multiLevelType w:val="hybridMultilevel"/>
    <w:tmpl w:val="FC72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D72CB"/>
    <w:multiLevelType w:val="hybridMultilevel"/>
    <w:tmpl w:val="2BA82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34462D"/>
    <w:multiLevelType w:val="hybridMultilevel"/>
    <w:tmpl w:val="C0ECC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628ED"/>
    <w:multiLevelType w:val="hybridMultilevel"/>
    <w:tmpl w:val="90FA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69784C"/>
    <w:multiLevelType w:val="hybridMultilevel"/>
    <w:tmpl w:val="A7D885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32A2FCC"/>
    <w:multiLevelType w:val="hybridMultilevel"/>
    <w:tmpl w:val="B59C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C5066"/>
    <w:multiLevelType w:val="hybridMultilevel"/>
    <w:tmpl w:val="621ADD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B531D"/>
    <w:multiLevelType w:val="hybridMultilevel"/>
    <w:tmpl w:val="7A86E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941575">
    <w:abstractNumId w:val="20"/>
  </w:num>
  <w:num w:numId="2" w16cid:durableId="1849322467">
    <w:abstractNumId w:val="11"/>
  </w:num>
  <w:num w:numId="3" w16cid:durableId="317462655">
    <w:abstractNumId w:val="9"/>
  </w:num>
  <w:num w:numId="4" w16cid:durableId="1472750935">
    <w:abstractNumId w:val="8"/>
  </w:num>
  <w:num w:numId="5" w16cid:durableId="1821968117">
    <w:abstractNumId w:val="7"/>
  </w:num>
  <w:num w:numId="6" w16cid:durableId="2035955717">
    <w:abstractNumId w:val="6"/>
  </w:num>
  <w:num w:numId="7" w16cid:durableId="1719431711">
    <w:abstractNumId w:val="5"/>
  </w:num>
  <w:num w:numId="8" w16cid:durableId="1814712486">
    <w:abstractNumId w:val="4"/>
  </w:num>
  <w:num w:numId="9" w16cid:durableId="203103153">
    <w:abstractNumId w:val="3"/>
  </w:num>
  <w:num w:numId="10" w16cid:durableId="780228410">
    <w:abstractNumId w:val="2"/>
  </w:num>
  <w:num w:numId="11" w16cid:durableId="1504930287">
    <w:abstractNumId w:val="1"/>
  </w:num>
  <w:num w:numId="12" w16cid:durableId="1123503221">
    <w:abstractNumId w:val="0"/>
  </w:num>
  <w:num w:numId="13" w16cid:durableId="1816026173">
    <w:abstractNumId w:val="22"/>
  </w:num>
  <w:num w:numId="14" w16cid:durableId="1837261292">
    <w:abstractNumId w:val="12"/>
  </w:num>
  <w:num w:numId="15" w16cid:durableId="752168763">
    <w:abstractNumId w:val="23"/>
  </w:num>
  <w:num w:numId="16" w16cid:durableId="1914898026">
    <w:abstractNumId w:val="18"/>
  </w:num>
  <w:num w:numId="17" w16cid:durableId="403844837">
    <w:abstractNumId w:val="15"/>
  </w:num>
  <w:num w:numId="18" w16cid:durableId="1583679569">
    <w:abstractNumId w:val="14"/>
  </w:num>
  <w:num w:numId="19" w16cid:durableId="1863932694">
    <w:abstractNumId w:val="13"/>
  </w:num>
  <w:num w:numId="20" w16cid:durableId="87968561">
    <w:abstractNumId w:val="21"/>
  </w:num>
  <w:num w:numId="21" w16cid:durableId="43456168">
    <w:abstractNumId w:val="17"/>
  </w:num>
  <w:num w:numId="22" w16cid:durableId="1773472731">
    <w:abstractNumId w:val="10"/>
  </w:num>
  <w:num w:numId="23" w16cid:durableId="1719740990">
    <w:abstractNumId w:val="19"/>
  </w:num>
  <w:num w:numId="24" w16cid:durableId="1890283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30D27"/>
    <w:rsid w:val="00046276"/>
    <w:rsid w:val="00073517"/>
    <w:rsid w:val="000848FA"/>
    <w:rsid w:val="00086A35"/>
    <w:rsid w:val="000A593E"/>
    <w:rsid w:val="000B296F"/>
    <w:rsid w:val="000C2633"/>
    <w:rsid w:val="000C7169"/>
    <w:rsid w:val="000D19E1"/>
    <w:rsid w:val="000D4F19"/>
    <w:rsid w:val="000D7973"/>
    <w:rsid w:val="000E6073"/>
    <w:rsid w:val="00151907"/>
    <w:rsid w:val="0016352F"/>
    <w:rsid w:val="00190E2A"/>
    <w:rsid w:val="001A40E4"/>
    <w:rsid w:val="001B2073"/>
    <w:rsid w:val="001C09BA"/>
    <w:rsid w:val="001D014F"/>
    <w:rsid w:val="001E59CF"/>
    <w:rsid w:val="001E7BCC"/>
    <w:rsid w:val="002034AA"/>
    <w:rsid w:val="002152A5"/>
    <w:rsid w:val="002626BB"/>
    <w:rsid w:val="00277035"/>
    <w:rsid w:val="0028050A"/>
    <w:rsid w:val="002C4841"/>
    <w:rsid w:val="002C6401"/>
    <w:rsid w:val="002D116F"/>
    <w:rsid w:val="002F1DBC"/>
    <w:rsid w:val="00311BF4"/>
    <w:rsid w:val="0031237D"/>
    <w:rsid w:val="00314B5B"/>
    <w:rsid w:val="003241AA"/>
    <w:rsid w:val="003268B9"/>
    <w:rsid w:val="003308D1"/>
    <w:rsid w:val="003403E7"/>
    <w:rsid w:val="00342CDD"/>
    <w:rsid w:val="003540A6"/>
    <w:rsid w:val="00363A6A"/>
    <w:rsid w:val="003714AA"/>
    <w:rsid w:val="00390518"/>
    <w:rsid w:val="00391B2B"/>
    <w:rsid w:val="00393DC8"/>
    <w:rsid w:val="003A10AE"/>
    <w:rsid w:val="003A4495"/>
    <w:rsid w:val="003B75AA"/>
    <w:rsid w:val="003D3A89"/>
    <w:rsid w:val="003E3519"/>
    <w:rsid w:val="003E7762"/>
    <w:rsid w:val="003F531D"/>
    <w:rsid w:val="00401ECE"/>
    <w:rsid w:val="004056A7"/>
    <w:rsid w:val="004074BA"/>
    <w:rsid w:val="00422859"/>
    <w:rsid w:val="00443B4C"/>
    <w:rsid w:val="00464019"/>
    <w:rsid w:val="00470115"/>
    <w:rsid w:val="0048070E"/>
    <w:rsid w:val="004B2E5B"/>
    <w:rsid w:val="004E1A15"/>
    <w:rsid w:val="004E3441"/>
    <w:rsid w:val="004F54B3"/>
    <w:rsid w:val="00521A90"/>
    <w:rsid w:val="005443BE"/>
    <w:rsid w:val="005642D3"/>
    <w:rsid w:val="0056592B"/>
    <w:rsid w:val="00597479"/>
    <w:rsid w:val="005B6C27"/>
    <w:rsid w:val="005E3543"/>
    <w:rsid w:val="006228EE"/>
    <w:rsid w:val="00625A22"/>
    <w:rsid w:val="00635407"/>
    <w:rsid w:val="00635B40"/>
    <w:rsid w:val="00653ED7"/>
    <w:rsid w:val="00655121"/>
    <w:rsid w:val="00655F93"/>
    <w:rsid w:val="0066002F"/>
    <w:rsid w:val="006649CC"/>
    <w:rsid w:val="00672CCE"/>
    <w:rsid w:val="00687F99"/>
    <w:rsid w:val="006A0C25"/>
    <w:rsid w:val="006D15AA"/>
    <w:rsid w:val="006D6359"/>
    <w:rsid w:val="006F42BE"/>
    <w:rsid w:val="006F4EEB"/>
    <w:rsid w:val="00702E4F"/>
    <w:rsid w:val="00752D1B"/>
    <w:rsid w:val="0076075C"/>
    <w:rsid w:val="00761239"/>
    <w:rsid w:val="007640FF"/>
    <w:rsid w:val="00795023"/>
    <w:rsid w:val="00797A2E"/>
    <w:rsid w:val="007B2716"/>
    <w:rsid w:val="007C1045"/>
    <w:rsid w:val="007D1965"/>
    <w:rsid w:val="007D5FF4"/>
    <w:rsid w:val="00802707"/>
    <w:rsid w:val="00803F85"/>
    <w:rsid w:val="008156CB"/>
    <w:rsid w:val="008206D9"/>
    <w:rsid w:val="00824831"/>
    <w:rsid w:val="00832205"/>
    <w:rsid w:val="008527F0"/>
    <w:rsid w:val="00872878"/>
    <w:rsid w:val="008741E2"/>
    <w:rsid w:val="00877CBA"/>
    <w:rsid w:val="00883EFE"/>
    <w:rsid w:val="00890386"/>
    <w:rsid w:val="00890EA8"/>
    <w:rsid w:val="00894F53"/>
    <w:rsid w:val="00896C27"/>
    <w:rsid w:val="008A6F05"/>
    <w:rsid w:val="008B058C"/>
    <w:rsid w:val="008B0739"/>
    <w:rsid w:val="008B21BD"/>
    <w:rsid w:val="008E657B"/>
    <w:rsid w:val="008F6B36"/>
    <w:rsid w:val="00902F39"/>
    <w:rsid w:val="0091398D"/>
    <w:rsid w:val="00915B61"/>
    <w:rsid w:val="009541C6"/>
    <w:rsid w:val="00972C90"/>
    <w:rsid w:val="00973885"/>
    <w:rsid w:val="009872F8"/>
    <w:rsid w:val="0099010B"/>
    <w:rsid w:val="00991989"/>
    <w:rsid w:val="00993737"/>
    <w:rsid w:val="009A0BCD"/>
    <w:rsid w:val="009C0ADF"/>
    <w:rsid w:val="009C7DE8"/>
    <w:rsid w:val="009D5F31"/>
    <w:rsid w:val="009F197E"/>
    <w:rsid w:val="00A13F0C"/>
    <w:rsid w:val="00A20F50"/>
    <w:rsid w:val="00A2508E"/>
    <w:rsid w:val="00A25F68"/>
    <w:rsid w:val="00A63436"/>
    <w:rsid w:val="00A670F2"/>
    <w:rsid w:val="00A82CB7"/>
    <w:rsid w:val="00A83BB9"/>
    <w:rsid w:val="00A9374C"/>
    <w:rsid w:val="00AA13F9"/>
    <w:rsid w:val="00AD05EF"/>
    <w:rsid w:val="00AE0DE8"/>
    <w:rsid w:val="00AF6B7D"/>
    <w:rsid w:val="00B34E4A"/>
    <w:rsid w:val="00B42047"/>
    <w:rsid w:val="00B52027"/>
    <w:rsid w:val="00B55AF1"/>
    <w:rsid w:val="00B61B25"/>
    <w:rsid w:val="00B759ED"/>
    <w:rsid w:val="00B8392C"/>
    <w:rsid w:val="00B91917"/>
    <w:rsid w:val="00BA2101"/>
    <w:rsid w:val="00BC7D19"/>
    <w:rsid w:val="00BE0659"/>
    <w:rsid w:val="00BE1AC0"/>
    <w:rsid w:val="00BE3621"/>
    <w:rsid w:val="00BE5B4F"/>
    <w:rsid w:val="00C04401"/>
    <w:rsid w:val="00C07439"/>
    <w:rsid w:val="00C26D0F"/>
    <w:rsid w:val="00C453C1"/>
    <w:rsid w:val="00C5493D"/>
    <w:rsid w:val="00C72AB7"/>
    <w:rsid w:val="00C75D6F"/>
    <w:rsid w:val="00C802D2"/>
    <w:rsid w:val="00C8326B"/>
    <w:rsid w:val="00C97885"/>
    <w:rsid w:val="00CA0670"/>
    <w:rsid w:val="00CA1C12"/>
    <w:rsid w:val="00CA1D1F"/>
    <w:rsid w:val="00CA31B3"/>
    <w:rsid w:val="00CA7DE2"/>
    <w:rsid w:val="00CB401B"/>
    <w:rsid w:val="00D13788"/>
    <w:rsid w:val="00D14ECC"/>
    <w:rsid w:val="00D2671C"/>
    <w:rsid w:val="00D27170"/>
    <w:rsid w:val="00D422BD"/>
    <w:rsid w:val="00D469B5"/>
    <w:rsid w:val="00D50E7F"/>
    <w:rsid w:val="00D64254"/>
    <w:rsid w:val="00D65313"/>
    <w:rsid w:val="00D67D93"/>
    <w:rsid w:val="00D7348B"/>
    <w:rsid w:val="00D75699"/>
    <w:rsid w:val="00D861C5"/>
    <w:rsid w:val="00D92F71"/>
    <w:rsid w:val="00DA2EA0"/>
    <w:rsid w:val="00DD55FE"/>
    <w:rsid w:val="00DE5D50"/>
    <w:rsid w:val="00DE79B0"/>
    <w:rsid w:val="00E00E9F"/>
    <w:rsid w:val="00E07F6B"/>
    <w:rsid w:val="00E15D62"/>
    <w:rsid w:val="00E322F3"/>
    <w:rsid w:val="00E553AA"/>
    <w:rsid w:val="00E6562D"/>
    <w:rsid w:val="00E95D00"/>
    <w:rsid w:val="00EA0EB4"/>
    <w:rsid w:val="00EB1938"/>
    <w:rsid w:val="00EC1E13"/>
    <w:rsid w:val="00EF7947"/>
    <w:rsid w:val="00F029E5"/>
    <w:rsid w:val="00F06C45"/>
    <w:rsid w:val="00F13630"/>
    <w:rsid w:val="00F167A3"/>
    <w:rsid w:val="00F37398"/>
    <w:rsid w:val="00F412BF"/>
    <w:rsid w:val="00F42096"/>
    <w:rsid w:val="00F44B46"/>
    <w:rsid w:val="00F5388D"/>
    <w:rsid w:val="00F54006"/>
    <w:rsid w:val="00F560AA"/>
    <w:rsid w:val="00F605F5"/>
    <w:rsid w:val="00F71BBD"/>
    <w:rsid w:val="00F73A09"/>
    <w:rsid w:val="00F93299"/>
    <w:rsid w:val="00FA1C90"/>
    <w:rsid w:val="00FA5D4B"/>
    <w:rsid w:val="00FB137C"/>
    <w:rsid w:val="00FB2513"/>
    <w:rsid w:val="00FB57F2"/>
    <w:rsid w:val="00FC0C29"/>
    <w:rsid w:val="00FC53EB"/>
    <w:rsid w:val="00FE42D9"/>
    <w:rsid w:val="00FE594B"/>
    <w:rsid w:val="00FF25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 w:type="paragraph" w:styleId="Revision">
    <w:name w:val="Revision"/>
    <w:hidden/>
    <w:uiPriority w:val="99"/>
    <w:semiHidden/>
    <w:rsid w:val="00B34E4A"/>
    <w:pPr>
      <w:spacing w:before="0"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CD9120DB0C704D5E9801A3CF0DF5EA19"/>
        <w:category>
          <w:name w:val="General"/>
          <w:gallery w:val="placeholder"/>
        </w:category>
        <w:types>
          <w:type w:val="bbPlcHdr"/>
        </w:types>
        <w:behaviors>
          <w:behavior w:val="content"/>
        </w:behaviors>
        <w:guid w:val="{CC9FCEB6-706F-4D8E-8F51-CAC1F02B3B66}"/>
      </w:docPartPr>
      <w:docPartBody>
        <w:p w:rsidR="006E1C68" w:rsidRDefault="008C6CCD" w:rsidP="008C6CCD">
          <w:pPr>
            <w:pStyle w:val="CD9120DB0C704D5E9801A3CF0DF5EA19"/>
          </w:pPr>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924E04" w:rsidRDefault="00E76C1B" w:rsidP="00E76C1B">
          <w:pPr>
            <w:pStyle w:val="BEE2F7BBDE0141BDB83296A06C36DF23"/>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86A35"/>
    <w:rsid w:val="000A3222"/>
    <w:rsid w:val="000D19E1"/>
    <w:rsid w:val="0014294A"/>
    <w:rsid w:val="00311BF4"/>
    <w:rsid w:val="005135F7"/>
    <w:rsid w:val="005C0ABA"/>
    <w:rsid w:val="00625A22"/>
    <w:rsid w:val="00634189"/>
    <w:rsid w:val="006649CC"/>
    <w:rsid w:val="006E1C68"/>
    <w:rsid w:val="007A6392"/>
    <w:rsid w:val="00832205"/>
    <w:rsid w:val="00860AA6"/>
    <w:rsid w:val="00883EFE"/>
    <w:rsid w:val="008C6CCD"/>
    <w:rsid w:val="00924E04"/>
    <w:rsid w:val="00977EEA"/>
    <w:rsid w:val="009872F8"/>
    <w:rsid w:val="00A13F0C"/>
    <w:rsid w:val="00AE0DE8"/>
    <w:rsid w:val="00C04401"/>
    <w:rsid w:val="00C80B14"/>
    <w:rsid w:val="00D469B5"/>
    <w:rsid w:val="00E304C7"/>
    <w:rsid w:val="00E76C1B"/>
    <w:rsid w:val="00EE254A"/>
    <w:rsid w:val="00F560AA"/>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E76C1B"/>
    <w:rPr>
      <w:color w:val="808080"/>
    </w:rPr>
  </w:style>
  <w:style w:type="paragraph" w:customStyle="1" w:styleId="CD9120DB0C704D5E9801A3CF0DF5EA19">
    <w:name w:val="CD9120DB0C704D5E9801A3CF0DF5EA19"/>
    <w:rsid w:val="008C6CCD"/>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427020-CFBE-4EB7-9535-512ED35B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64</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Emma Piper</cp:lastModifiedBy>
  <cp:revision>4</cp:revision>
  <dcterms:created xsi:type="dcterms:W3CDTF">2026-04-24T14:18:00Z</dcterms:created>
  <dcterms:modified xsi:type="dcterms:W3CDTF">2026-04-27T11:04:00Z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