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DC38D" w14:textId="27386C87" w:rsidR="00BC0CD5" w:rsidRDefault="00BC0CD5" w:rsidP="00BC0CD5">
      <w:pPr>
        <w:jc w:val="center"/>
        <w:rPr>
          <w:b/>
          <w:sz w:val="28"/>
          <w:szCs w:val="20"/>
        </w:rPr>
      </w:pPr>
      <w:r w:rsidRPr="00987203">
        <w:rPr>
          <w:b/>
          <w:sz w:val="28"/>
          <w:szCs w:val="20"/>
        </w:rPr>
        <w:t>Job Profile</w:t>
      </w:r>
    </w:p>
    <w:p w14:paraId="3AA8384E" w14:textId="77777777" w:rsidR="00987203" w:rsidRPr="00987203" w:rsidRDefault="00987203" w:rsidP="00BC0CD5">
      <w:pPr>
        <w:jc w:val="center"/>
        <w:rPr>
          <w:b/>
          <w:sz w:val="28"/>
          <w:szCs w:val="20"/>
        </w:rPr>
      </w:pPr>
    </w:p>
    <w:p w14:paraId="63735FFB" w14:textId="77777777" w:rsidR="00BC0CD5" w:rsidRPr="00987203" w:rsidRDefault="00BC0CD5" w:rsidP="00BC0CD5">
      <w:pPr>
        <w:jc w:val="center"/>
        <w:rPr>
          <w:b/>
          <w:sz w:val="20"/>
          <w:szCs w:val="20"/>
        </w:rPr>
      </w:pPr>
    </w:p>
    <w:tbl>
      <w:tblPr>
        <w:tblStyle w:val="TableGrid"/>
        <w:tblW w:w="9923" w:type="dxa"/>
        <w:tblInd w:w="-5"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60"/>
        <w:gridCol w:w="2784"/>
        <w:gridCol w:w="2286"/>
        <w:gridCol w:w="2693"/>
      </w:tblGrid>
      <w:tr w:rsidR="00062C87" w:rsidRPr="00987203" w14:paraId="76FF345B" w14:textId="77777777" w:rsidTr="00AC6117">
        <w:tc>
          <w:tcPr>
            <w:tcW w:w="2160" w:type="dxa"/>
            <w:shd w:val="clear" w:color="auto" w:fill="1478BE"/>
          </w:tcPr>
          <w:p w14:paraId="49425F50" w14:textId="77777777" w:rsidR="00062C87" w:rsidRPr="00987203" w:rsidRDefault="00A34AD1" w:rsidP="00AC6117">
            <w:pPr>
              <w:pStyle w:val="Heading2"/>
              <w:tabs>
                <w:tab w:val="right" w:pos="1925"/>
              </w:tabs>
              <w:rPr>
                <w:rFonts w:ascii="Tahoma" w:hAnsi="Tahoma" w:cs="Tahoma"/>
                <w:szCs w:val="20"/>
              </w:rPr>
            </w:pPr>
            <w:sdt>
              <w:sdtPr>
                <w:rPr>
                  <w:rFonts w:ascii="Tahoma" w:hAnsi="Tahoma" w:cs="Tahoma"/>
                  <w:szCs w:val="20"/>
                </w:rPr>
                <w:alias w:val="Job Title:"/>
                <w:tag w:val="Job Title:"/>
                <w:id w:val="900328234"/>
                <w:placeholder>
                  <w:docPart w:val="759D36BFE0DC40A99241A3EC88DD2C4B"/>
                </w:placeholder>
                <w:temporary/>
                <w:showingPlcHdr/>
                <w15:appearance w15:val="hidden"/>
              </w:sdtPr>
              <w:sdtEndPr/>
              <w:sdtContent>
                <w:r w:rsidR="00062C87" w:rsidRPr="00987203">
                  <w:rPr>
                    <w:rFonts w:ascii="Tahoma" w:hAnsi="Tahoma" w:cs="Tahoma"/>
                    <w:szCs w:val="20"/>
                  </w:rPr>
                  <w:t>Job Title</w:t>
                </w:r>
              </w:sdtContent>
            </w:sdt>
            <w:r w:rsidR="00062C87" w:rsidRPr="00987203">
              <w:rPr>
                <w:rFonts w:ascii="Tahoma" w:hAnsi="Tahoma" w:cs="Tahoma"/>
                <w:szCs w:val="20"/>
              </w:rPr>
              <w:t>:</w:t>
            </w:r>
            <w:r w:rsidR="00062C87" w:rsidRPr="00987203">
              <w:rPr>
                <w:rFonts w:ascii="Tahoma" w:hAnsi="Tahoma" w:cs="Tahoma"/>
                <w:szCs w:val="20"/>
              </w:rPr>
              <w:tab/>
            </w:r>
          </w:p>
        </w:tc>
        <w:sdt>
          <w:sdtPr>
            <w:rPr>
              <w:sz w:val="20"/>
              <w:szCs w:val="20"/>
            </w:rPr>
            <w:id w:val="688340963"/>
            <w:placeholder>
              <w:docPart w:val="56E2429C18AA4E6B8ACAE146750E3F88"/>
            </w:placeholder>
          </w:sdtPr>
          <w:sdtEndPr/>
          <w:sdtContent>
            <w:tc>
              <w:tcPr>
                <w:tcW w:w="2784" w:type="dxa"/>
              </w:tcPr>
              <w:p w14:paraId="124F6A2A" w14:textId="07BC9F27" w:rsidR="00062C87" w:rsidRPr="00987203" w:rsidRDefault="00CB1E8E" w:rsidP="00AC6117">
                <w:pPr>
                  <w:rPr>
                    <w:sz w:val="20"/>
                    <w:szCs w:val="20"/>
                  </w:rPr>
                </w:pPr>
                <w:r>
                  <w:rPr>
                    <w:sz w:val="20"/>
                    <w:szCs w:val="20"/>
                  </w:rPr>
                  <w:t>Systems Accountant</w:t>
                </w:r>
              </w:p>
            </w:tc>
          </w:sdtContent>
        </w:sdt>
        <w:tc>
          <w:tcPr>
            <w:tcW w:w="2286" w:type="dxa"/>
            <w:shd w:val="clear" w:color="auto" w:fill="1478BE"/>
          </w:tcPr>
          <w:p w14:paraId="0BA88888" w14:textId="77777777" w:rsidR="00062C87" w:rsidRPr="00987203" w:rsidRDefault="00062C87" w:rsidP="00AC6117">
            <w:pPr>
              <w:pStyle w:val="Heading2"/>
              <w:rPr>
                <w:rFonts w:ascii="Tahoma" w:hAnsi="Tahoma" w:cs="Tahoma"/>
                <w:szCs w:val="20"/>
              </w:rPr>
            </w:pPr>
            <w:r w:rsidRPr="00987203">
              <w:rPr>
                <w:rFonts w:ascii="Tahoma" w:hAnsi="Tahoma" w:cs="Tahoma"/>
                <w:szCs w:val="20"/>
              </w:rPr>
              <w:t>Location/Service:</w:t>
            </w:r>
          </w:p>
          <w:p w14:paraId="5B8A7084" w14:textId="77777777" w:rsidR="00062C87" w:rsidRPr="00987203" w:rsidRDefault="00062C87" w:rsidP="00AC6117">
            <w:pPr>
              <w:jc w:val="right"/>
              <w:rPr>
                <w:sz w:val="20"/>
                <w:szCs w:val="20"/>
              </w:rPr>
            </w:pPr>
          </w:p>
        </w:tc>
        <w:sdt>
          <w:sdtPr>
            <w:rPr>
              <w:sz w:val="20"/>
              <w:szCs w:val="20"/>
            </w:rPr>
            <w:id w:val="287793971"/>
            <w:placeholder>
              <w:docPart w:val="56E2429C18AA4E6B8ACAE146750E3F88"/>
            </w:placeholder>
          </w:sdtPr>
          <w:sdtEndPr/>
          <w:sdtContent>
            <w:tc>
              <w:tcPr>
                <w:tcW w:w="2693" w:type="dxa"/>
              </w:tcPr>
              <w:p w14:paraId="690B711C" w14:textId="1F0BF40A" w:rsidR="00062C87" w:rsidRPr="00987203" w:rsidRDefault="001F468D" w:rsidP="00AC6117">
                <w:pPr>
                  <w:rPr>
                    <w:sz w:val="20"/>
                    <w:szCs w:val="20"/>
                  </w:rPr>
                </w:pPr>
                <w:r>
                  <w:rPr>
                    <w:sz w:val="20"/>
                    <w:szCs w:val="20"/>
                  </w:rPr>
                  <w:t>Central Services, Hesley Hall</w:t>
                </w:r>
              </w:p>
            </w:tc>
          </w:sdtContent>
        </w:sdt>
      </w:tr>
      <w:tr w:rsidR="00062C87" w:rsidRPr="00987203" w14:paraId="5E0805D6" w14:textId="77777777" w:rsidTr="00AC6117">
        <w:tc>
          <w:tcPr>
            <w:tcW w:w="2160" w:type="dxa"/>
            <w:shd w:val="clear" w:color="auto" w:fill="1478BE"/>
          </w:tcPr>
          <w:p w14:paraId="37888A8F" w14:textId="77777777" w:rsidR="00062C87" w:rsidRPr="00987203" w:rsidRDefault="00062C87" w:rsidP="00AC6117">
            <w:pPr>
              <w:pStyle w:val="Heading2"/>
              <w:rPr>
                <w:rFonts w:ascii="Tahoma" w:hAnsi="Tahoma" w:cs="Tahoma"/>
                <w:szCs w:val="20"/>
              </w:rPr>
            </w:pPr>
            <w:r w:rsidRPr="00987203">
              <w:rPr>
                <w:rFonts w:ascii="Tahoma" w:hAnsi="Tahoma" w:cs="Tahoma"/>
                <w:szCs w:val="20"/>
              </w:rPr>
              <w:t>Department:</w:t>
            </w:r>
          </w:p>
        </w:tc>
        <w:tc>
          <w:tcPr>
            <w:tcW w:w="2784" w:type="dxa"/>
          </w:tcPr>
          <w:p w14:paraId="0C386166" w14:textId="414D7437" w:rsidR="00062C87" w:rsidRPr="00987203" w:rsidRDefault="00A34AD1" w:rsidP="00AC6117">
            <w:pPr>
              <w:rPr>
                <w:sz w:val="20"/>
                <w:szCs w:val="20"/>
              </w:rPr>
            </w:pPr>
            <w:sdt>
              <w:sdtPr>
                <w:rPr>
                  <w:sz w:val="20"/>
                  <w:szCs w:val="20"/>
                </w:rPr>
                <w:id w:val="2146538087"/>
                <w:placeholder>
                  <w:docPart w:val="56E2429C18AA4E6B8ACAE146750E3F88"/>
                </w:placeholder>
              </w:sdtPr>
              <w:sdtEndPr/>
              <w:sdtContent>
                <w:sdt>
                  <w:sdtPr>
                    <w:rPr>
                      <w:sz w:val="20"/>
                      <w:szCs w:val="20"/>
                    </w:rPr>
                    <w:id w:val="-483390606"/>
                    <w:placeholder>
                      <w:docPart w:val="17065E66D30E462289F5F1D83656D263"/>
                    </w:placeholder>
                  </w:sdtPr>
                  <w:sdtEndPr/>
                  <w:sdtContent>
                    <w:r w:rsidR="001F468D">
                      <w:rPr>
                        <w:sz w:val="20"/>
                        <w:szCs w:val="20"/>
                      </w:rPr>
                      <w:t>Finance</w:t>
                    </w:r>
                  </w:sdtContent>
                </w:sdt>
                <w:r w:rsidR="00062C87" w:rsidRPr="00987203">
                  <w:rPr>
                    <w:sz w:val="20"/>
                    <w:szCs w:val="20"/>
                  </w:rPr>
                  <w:t xml:space="preserve">   </w:t>
                </w:r>
              </w:sdtContent>
            </w:sdt>
            <w:r w:rsidR="00062C87" w:rsidRPr="00987203">
              <w:rPr>
                <w:sz w:val="20"/>
                <w:szCs w:val="20"/>
              </w:rPr>
              <w:t xml:space="preserve"> </w:t>
            </w:r>
          </w:p>
        </w:tc>
        <w:tc>
          <w:tcPr>
            <w:tcW w:w="2286" w:type="dxa"/>
            <w:shd w:val="clear" w:color="auto" w:fill="1478BE"/>
          </w:tcPr>
          <w:p w14:paraId="69FD4A89" w14:textId="77777777" w:rsidR="00062C87" w:rsidRPr="00987203" w:rsidRDefault="00062C87" w:rsidP="00AC6117">
            <w:pPr>
              <w:pStyle w:val="Heading2"/>
              <w:rPr>
                <w:rFonts w:ascii="Tahoma" w:hAnsi="Tahoma" w:cs="Tahoma"/>
                <w:szCs w:val="20"/>
              </w:rPr>
            </w:pPr>
            <w:r w:rsidRPr="00987203">
              <w:rPr>
                <w:rFonts w:ascii="Tahoma" w:hAnsi="Tahoma" w:cs="Tahoma"/>
                <w:szCs w:val="20"/>
              </w:rPr>
              <w:t>Reports To:</w:t>
            </w:r>
          </w:p>
        </w:tc>
        <w:sdt>
          <w:sdtPr>
            <w:rPr>
              <w:sz w:val="20"/>
              <w:szCs w:val="20"/>
            </w:rPr>
            <w:id w:val="1228956303"/>
            <w:placeholder>
              <w:docPart w:val="56E2429C18AA4E6B8ACAE146750E3F88"/>
            </w:placeholder>
          </w:sdtPr>
          <w:sdtEndPr/>
          <w:sdtContent>
            <w:tc>
              <w:tcPr>
                <w:tcW w:w="2693" w:type="dxa"/>
              </w:tcPr>
              <w:p w14:paraId="35216AB9" w14:textId="17A7E932" w:rsidR="00062C87" w:rsidRPr="00987203" w:rsidRDefault="001F468D" w:rsidP="00AC6117">
                <w:pPr>
                  <w:rPr>
                    <w:sz w:val="20"/>
                    <w:szCs w:val="20"/>
                  </w:rPr>
                </w:pPr>
                <w:r>
                  <w:rPr>
                    <w:sz w:val="20"/>
                    <w:szCs w:val="20"/>
                  </w:rPr>
                  <w:t xml:space="preserve">Group </w:t>
                </w:r>
                <w:r w:rsidR="00CB1E8E">
                  <w:rPr>
                    <w:sz w:val="20"/>
                    <w:szCs w:val="20"/>
                  </w:rPr>
                  <w:t>Financial Controller</w:t>
                </w:r>
              </w:p>
            </w:tc>
          </w:sdtContent>
        </w:sdt>
      </w:tr>
      <w:tr w:rsidR="00062C87" w:rsidRPr="00987203" w14:paraId="27EA06E4" w14:textId="77777777" w:rsidTr="00AC6117">
        <w:tc>
          <w:tcPr>
            <w:tcW w:w="2160" w:type="dxa"/>
            <w:shd w:val="clear" w:color="auto" w:fill="1478BE"/>
          </w:tcPr>
          <w:p w14:paraId="74D4B948" w14:textId="77777777" w:rsidR="00062C87" w:rsidRPr="00987203" w:rsidRDefault="00062C87" w:rsidP="00AC6117">
            <w:pPr>
              <w:pStyle w:val="Heading2"/>
              <w:rPr>
                <w:rFonts w:ascii="Tahoma" w:hAnsi="Tahoma" w:cs="Tahoma"/>
                <w:szCs w:val="20"/>
              </w:rPr>
            </w:pPr>
            <w:r w:rsidRPr="00987203">
              <w:rPr>
                <w:rFonts w:ascii="Tahoma" w:hAnsi="Tahoma" w:cs="Tahoma"/>
                <w:szCs w:val="20"/>
              </w:rPr>
              <w:t>Responsible For:</w:t>
            </w:r>
          </w:p>
        </w:tc>
        <w:tc>
          <w:tcPr>
            <w:tcW w:w="2784" w:type="dxa"/>
          </w:tcPr>
          <w:p w14:paraId="1FD4F77E" w14:textId="04730632" w:rsidR="00062C87" w:rsidRPr="00987203" w:rsidRDefault="00A34AD1" w:rsidP="00AC6117">
            <w:pPr>
              <w:rPr>
                <w:sz w:val="20"/>
                <w:szCs w:val="20"/>
              </w:rPr>
            </w:pPr>
            <w:sdt>
              <w:sdtPr>
                <w:rPr>
                  <w:sz w:val="20"/>
                  <w:szCs w:val="20"/>
                </w:rPr>
                <w:id w:val="-256598056"/>
                <w:placeholder>
                  <w:docPart w:val="83218CBCB52743F18D965A3D10F26686"/>
                </w:placeholder>
              </w:sdtPr>
              <w:sdtEndPr/>
              <w:sdtContent>
                <w:r w:rsidR="001F468D">
                  <w:rPr>
                    <w:sz w:val="20"/>
                    <w:szCs w:val="20"/>
                  </w:rPr>
                  <w:t>N/A</w:t>
                </w:r>
              </w:sdtContent>
            </w:sdt>
          </w:p>
        </w:tc>
        <w:tc>
          <w:tcPr>
            <w:tcW w:w="2286" w:type="dxa"/>
            <w:shd w:val="clear" w:color="auto" w:fill="1478BE"/>
          </w:tcPr>
          <w:p w14:paraId="48276BD3" w14:textId="77777777" w:rsidR="00062C87" w:rsidRPr="00987203" w:rsidRDefault="00062C87" w:rsidP="00AC6117">
            <w:pPr>
              <w:pStyle w:val="Heading2"/>
              <w:rPr>
                <w:rFonts w:ascii="Tahoma" w:hAnsi="Tahoma" w:cs="Tahoma"/>
                <w:szCs w:val="20"/>
              </w:rPr>
            </w:pPr>
            <w:r w:rsidRPr="00987203">
              <w:rPr>
                <w:rFonts w:ascii="Tahoma" w:hAnsi="Tahoma" w:cs="Tahoma"/>
                <w:szCs w:val="20"/>
              </w:rPr>
              <w:t>Budgetary Responsibility:</w:t>
            </w:r>
          </w:p>
        </w:tc>
        <w:tc>
          <w:tcPr>
            <w:tcW w:w="2693" w:type="dxa"/>
          </w:tcPr>
          <w:p w14:paraId="2B604955" w14:textId="3B2B430E" w:rsidR="00062C87" w:rsidRPr="00987203" w:rsidRDefault="00A34AD1" w:rsidP="00AC6117">
            <w:pPr>
              <w:rPr>
                <w:sz w:val="20"/>
                <w:szCs w:val="20"/>
              </w:rPr>
            </w:pPr>
            <w:sdt>
              <w:sdtPr>
                <w:rPr>
                  <w:sz w:val="20"/>
                  <w:szCs w:val="20"/>
                </w:rPr>
                <w:id w:val="419526380"/>
                <w:placeholder>
                  <w:docPart w:val="43A23DC7824F419282AE20EAEA0CFFCA"/>
                </w:placeholder>
              </w:sdtPr>
              <w:sdtEndPr/>
              <w:sdtContent>
                <w:r w:rsidR="001F468D">
                  <w:rPr>
                    <w:sz w:val="20"/>
                    <w:szCs w:val="20"/>
                  </w:rPr>
                  <w:t>None</w:t>
                </w:r>
              </w:sdtContent>
            </w:sdt>
          </w:p>
        </w:tc>
      </w:tr>
      <w:tr w:rsidR="00062C87" w:rsidRPr="00987203" w14:paraId="2D76165C" w14:textId="77777777" w:rsidTr="00AC6117">
        <w:tc>
          <w:tcPr>
            <w:tcW w:w="2160" w:type="dxa"/>
            <w:shd w:val="clear" w:color="auto" w:fill="1478BE"/>
          </w:tcPr>
          <w:p w14:paraId="58171778" w14:textId="208C5B37" w:rsidR="00062C87" w:rsidRPr="00987203" w:rsidRDefault="00062C87" w:rsidP="00AC6117">
            <w:pPr>
              <w:pStyle w:val="Heading2"/>
              <w:rPr>
                <w:rFonts w:ascii="Tahoma" w:hAnsi="Tahoma" w:cs="Tahoma"/>
                <w:szCs w:val="20"/>
              </w:rPr>
            </w:pPr>
            <w:r w:rsidRPr="00987203">
              <w:rPr>
                <w:rFonts w:ascii="Tahoma" w:hAnsi="Tahoma" w:cs="Tahoma"/>
                <w:szCs w:val="20"/>
              </w:rPr>
              <w:t>Level of DBS Check Required:</w:t>
            </w:r>
          </w:p>
        </w:tc>
        <w:tc>
          <w:tcPr>
            <w:tcW w:w="2784" w:type="dxa"/>
          </w:tcPr>
          <w:p w14:paraId="08EC2ABE" w14:textId="33926FF9" w:rsidR="00062C87" w:rsidRPr="00987203" w:rsidRDefault="00A34AD1" w:rsidP="00AC6117">
            <w:pPr>
              <w:rPr>
                <w:sz w:val="20"/>
                <w:szCs w:val="20"/>
              </w:rPr>
            </w:pPr>
            <w:sdt>
              <w:sdtPr>
                <w:rPr>
                  <w:sz w:val="20"/>
                  <w:szCs w:val="20"/>
                </w:rPr>
                <w:id w:val="2022902622"/>
                <w:placeholder>
                  <w:docPart w:val="3986D9781E414F40977502EB0295A73B"/>
                </w:placeholder>
              </w:sdtPr>
              <w:sdtEndPr/>
              <w:sdtContent>
                <w:r w:rsidR="001F468D">
                  <w:rPr>
                    <w:sz w:val="20"/>
                    <w:szCs w:val="20"/>
                  </w:rPr>
                  <w:t>Basic</w:t>
                </w:r>
              </w:sdtContent>
            </w:sdt>
          </w:p>
        </w:tc>
        <w:tc>
          <w:tcPr>
            <w:tcW w:w="2286" w:type="dxa"/>
            <w:shd w:val="clear" w:color="auto" w:fill="1478BE"/>
          </w:tcPr>
          <w:p w14:paraId="67306DD3" w14:textId="77777777" w:rsidR="00062C87" w:rsidRPr="00987203" w:rsidRDefault="00062C87" w:rsidP="00AC6117">
            <w:pPr>
              <w:pStyle w:val="Heading2"/>
              <w:rPr>
                <w:rFonts w:ascii="Tahoma" w:hAnsi="Tahoma" w:cs="Tahoma"/>
                <w:szCs w:val="20"/>
              </w:rPr>
            </w:pPr>
            <w:r w:rsidRPr="00987203">
              <w:rPr>
                <w:rFonts w:ascii="Tahoma" w:hAnsi="Tahoma" w:cs="Tahoma"/>
                <w:szCs w:val="20"/>
              </w:rPr>
              <w:t>Expected Regulatory Responsibility:</w:t>
            </w:r>
          </w:p>
        </w:tc>
        <w:tc>
          <w:tcPr>
            <w:tcW w:w="2693" w:type="dxa"/>
          </w:tcPr>
          <w:p w14:paraId="47F21756" w14:textId="4590D394" w:rsidR="00062C87" w:rsidRPr="00987203" w:rsidRDefault="00A34AD1" w:rsidP="00AC6117">
            <w:pPr>
              <w:rPr>
                <w:sz w:val="20"/>
                <w:szCs w:val="20"/>
              </w:rPr>
            </w:pPr>
            <w:sdt>
              <w:sdtPr>
                <w:rPr>
                  <w:sz w:val="20"/>
                  <w:szCs w:val="20"/>
                </w:rPr>
                <w:id w:val="-1425333420"/>
                <w:placeholder>
                  <w:docPart w:val="7E7D80B2525340B7BFB0C4E3DE081C30"/>
                </w:placeholder>
              </w:sdtPr>
              <w:sdtEndPr/>
              <w:sdtContent>
                <w:r w:rsidR="001F468D">
                  <w:rPr>
                    <w:sz w:val="20"/>
                    <w:szCs w:val="20"/>
                  </w:rPr>
                  <w:t>None</w:t>
                </w:r>
              </w:sdtContent>
            </w:sdt>
          </w:p>
        </w:tc>
      </w:tr>
      <w:tr w:rsidR="00062C87" w:rsidRPr="00987203" w14:paraId="05BFE75A" w14:textId="77777777" w:rsidTr="00AC6117">
        <w:trPr>
          <w:gridAfter w:val="2"/>
          <w:wAfter w:w="4979" w:type="dxa"/>
        </w:trPr>
        <w:tc>
          <w:tcPr>
            <w:tcW w:w="2160" w:type="dxa"/>
            <w:shd w:val="clear" w:color="auto" w:fill="1478BE"/>
          </w:tcPr>
          <w:p w14:paraId="26449247" w14:textId="77777777" w:rsidR="00062C87" w:rsidRPr="00987203" w:rsidRDefault="00062C87" w:rsidP="00AC6117">
            <w:pPr>
              <w:pStyle w:val="Heading2"/>
              <w:rPr>
                <w:rFonts w:ascii="Tahoma" w:hAnsi="Tahoma" w:cs="Tahoma"/>
                <w:szCs w:val="20"/>
              </w:rPr>
            </w:pPr>
            <w:r w:rsidRPr="00987203">
              <w:rPr>
                <w:rFonts w:ascii="Tahoma" w:hAnsi="Tahoma" w:cs="Tahoma"/>
                <w:szCs w:val="20"/>
              </w:rPr>
              <w:t>Does the role require travel to multiple sites?</w:t>
            </w:r>
          </w:p>
        </w:tc>
        <w:tc>
          <w:tcPr>
            <w:tcW w:w="2784" w:type="dxa"/>
          </w:tcPr>
          <w:p w14:paraId="2FAC72E1" w14:textId="130F31A3" w:rsidR="00062C87" w:rsidRPr="00987203" w:rsidRDefault="00A34AD1" w:rsidP="00AC6117">
            <w:pPr>
              <w:rPr>
                <w:sz w:val="20"/>
                <w:szCs w:val="20"/>
              </w:rPr>
            </w:pPr>
            <w:sdt>
              <w:sdtPr>
                <w:rPr>
                  <w:sz w:val="20"/>
                  <w:szCs w:val="20"/>
                </w:rPr>
                <w:id w:val="-1416549673"/>
                <w:placeholder>
                  <w:docPart w:val="AF8E37AFBE89411B9A84D055075235E9"/>
                </w:placeholder>
              </w:sdtPr>
              <w:sdtEndPr/>
              <w:sdtContent>
                <w:r w:rsidR="001F468D">
                  <w:rPr>
                    <w:sz w:val="20"/>
                    <w:szCs w:val="20"/>
                  </w:rPr>
                  <w:t>Ad-hoc</w:t>
                </w:r>
              </w:sdtContent>
            </w:sdt>
          </w:p>
        </w:tc>
      </w:tr>
      <w:tr w:rsidR="00062C87" w:rsidRPr="00987203" w14:paraId="5F75A999" w14:textId="77777777" w:rsidTr="00AC6117">
        <w:tc>
          <w:tcPr>
            <w:tcW w:w="9923" w:type="dxa"/>
            <w:gridSpan w:val="4"/>
            <w:tcBorders>
              <w:top w:val="nil"/>
            </w:tcBorders>
            <w:shd w:val="clear" w:color="auto" w:fill="1478BE"/>
          </w:tcPr>
          <w:p w14:paraId="2E1B115B" w14:textId="77777777" w:rsidR="00062C87" w:rsidRPr="00987203" w:rsidRDefault="00062C87" w:rsidP="00AC6117">
            <w:pPr>
              <w:pStyle w:val="Heading2"/>
              <w:rPr>
                <w:rFonts w:ascii="Tahoma" w:hAnsi="Tahoma" w:cs="Tahoma"/>
                <w:szCs w:val="20"/>
              </w:rPr>
            </w:pPr>
            <w:r w:rsidRPr="00987203">
              <w:rPr>
                <w:rFonts w:ascii="Tahoma" w:hAnsi="Tahoma" w:cs="Tahoma"/>
                <w:szCs w:val="20"/>
              </w:rPr>
              <w:t>Purpose:</w:t>
            </w:r>
          </w:p>
        </w:tc>
      </w:tr>
      <w:tr w:rsidR="00062C87" w:rsidRPr="00987203" w14:paraId="64CA1B4E" w14:textId="77777777" w:rsidTr="00BC0CD5">
        <w:trPr>
          <w:trHeight w:val="1141"/>
        </w:trPr>
        <w:tc>
          <w:tcPr>
            <w:tcW w:w="9923" w:type="dxa"/>
            <w:gridSpan w:val="4"/>
            <w:tcMar>
              <w:bottom w:w="115" w:type="dxa"/>
            </w:tcMar>
          </w:tcPr>
          <w:p w14:paraId="3B0A693C" w14:textId="6D2A3D9E" w:rsidR="00CB1E8E" w:rsidRDefault="00260306" w:rsidP="00260306">
            <w:pPr>
              <w:spacing w:line="360" w:lineRule="auto"/>
              <w:rPr>
                <w:sz w:val="20"/>
                <w:szCs w:val="20"/>
              </w:rPr>
            </w:pPr>
            <w:r>
              <w:rPr>
                <w:sz w:val="20"/>
                <w:szCs w:val="20"/>
              </w:rPr>
              <w:t xml:space="preserve">The purpose of the </w:t>
            </w:r>
            <w:proofErr w:type="gramStart"/>
            <w:r w:rsidR="00CB1E8E">
              <w:rPr>
                <w:sz w:val="20"/>
                <w:szCs w:val="20"/>
              </w:rPr>
              <w:t>Systems</w:t>
            </w:r>
            <w:proofErr w:type="gramEnd"/>
            <w:r w:rsidR="00CB1E8E">
              <w:rPr>
                <w:sz w:val="20"/>
                <w:szCs w:val="20"/>
              </w:rPr>
              <w:t xml:space="preserve"> Accountant role</w:t>
            </w:r>
            <w:r>
              <w:rPr>
                <w:sz w:val="20"/>
                <w:szCs w:val="20"/>
              </w:rPr>
              <w:t xml:space="preserve"> is to</w:t>
            </w:r>
            <w:r w:rsidR="00CB1E8E">
              <w:rPr>
                <w:sz w:val="20"/>
                <w:szCs w:val="20"/>
              </w:rPr>
              <w:t xml:space="preserve"> lead </w:t>
            </w:r>
            <w:proofErr w:type="gramStart"/>
            <w:r w:rsidR="00CB1E8E">
              <w:rPr>
                <w:sz w:val="20"/>
                <w:szCs w:val="20"/>
              </w:rPr>
              <w:t>on</w:t>
            </w:r>
            <w:proofErr w:type="gramEnd"/>
            <w:r w:rsidR="00CB1E8E">
              <w:rPr>
                <w:sz w:val="20"/>
                <w:szCs w:val="20"/>
              </w:rPr>
              <w:t xml:space="preserve"> the implementation of Microsoft Dynamics</w:t>
            </w:r>
            <w:r w:rsidR="00835AE0">
              <w:rPr>
                <w:sz w:val="20"/>
                <w:szCs w:val="20"/>
              </w:rPr>
              <w:t xml:space="preserve"> 365</w:t>
            </w:r>
            <w:r w:rsidR="00CB1E8E">
              <w:rPr>
                <w:sz w:val="20"/>
                <w:szCs w:val="20"/>
              </w:rPr>
              <w:t xml:space="preserve"> Business Central as a replacement for Hesley’s incumbent accounting software.</w:t>
            </w:r>
            <w:r>
              <w:rPr>
                <w:sz w:val="20"/>
                <w:szCs w:val="20"/>
              </w:rPr>
              <w:t xml:space="preserve"> </w:t>
            </w:r>
            <w:r w:rsidR="00CB1E8E">
              <w:rPr>
                <w:sz w:val="20"/>
                <w:szCs w:val="20"/>
              </w:rPr>
              <w:t xml:space="preserve">With support and guidance from the Group Financial Controller, the wider Hesley Finance team and consultants from our chosen implementation partners, you will play a key role in the design and delivery of an effective accounts system which will add value to the Finance team and the organization. </w:t>
            </w:r>
          </w:p>
          <w:p w14:paraId="0BFC3000" w14:textId="3D4385B0" w:rsidR="00260306" w:rsidRPr="00987203" w:rsidRDefault="00260306" w:rsidP="00260306">
            <w:pPr>
              <w:spacing w:line="360" w:lineRule="auto"/>
              <w:rPr>
                <w:sz w:val="20"/>
                <w:szCs w:val="20"/>
              </w:rPr>
            </w:pPr>
          </w:p>
        </w:tc>
      </w:tr>
      <w:tr w:rsidR="00062C87" w:rsidRPr="00987203" w14:paraId="1AC66395" w14:textId="77777777" w:rsidTr="00B938ED">
        <w:tc>
          <w:tcPr>
            <w:tcW w:w="9923" w:type="dxa"/>
            <w:gridSpan w:val="4"/>
            <w:tcBorders>
              <w:top w:val="nil"/>
              <w:bottom w:val="single" w:sz="4" w:space="0" w:color="auto"/>
            </w:tcBorders>
            <w:shd w:val="clear" w:color="auto" w:fill="1478BE"/>
          </w:tcPr>
          <w:p w14:paraId="38867F17" w14:textId="77777777" w:rsidR="00062C87" w:rsidRPr="00987203" w:rsidRDefault="00062C87" w:rsidP="00AC6117">
            <w:pPr>
              <w:rPr>
                <w:b/>
                <w:bCs/>
                <w:sz w:val="20"/>
                <w:szCs w:val="20"/>
              </w:rPr>
            </w:pPr>
            <w:r w:rsidRPr="00987203">
              <w:rPr>
                <w:b/>
                <w:bCs/>
                <w:sz w:val="20"/>
                <w:szCs w:val="20"/>
              </w:rPr>
              <w:t>Key Role Responsibilities/Accountabilities:</w:t>
            </w:r>
          </w:p>
        </w:tc>
      </w:tr>
      <w:tr w:rsidR="00062C87" w:rsidRPr="00987203" w14:paraId="1AF62C44" w14:textId="77777777" w:rsidTr="00B938ED">
        <w:tc>
          <w:tcPr>
            <w:tcW w:w="9923" w:type="dxa"/>
            <w:gridSpan w:val="4"/>
            <w:tcBorders>
              <w:top w:val="single" w:sz="4" w:space="0" w:color="auto"/>
            </w:tcBorders>
          </w:tcPr>
          <w:sdt>
            <w:sdtPr>
              <w:rPr>
                <w:rFonts w:ascii="Times New Roman" w:eastAsia="Times New Roman" w:hAnsi="Times New Roman" w:cs="Times New Roman"/>
                <w:sz w:val="20"/>
                <w:szCs w:val="20"/>
                <w:lang w:val="en-GB" w:eastAsia="en-GB"/>
              </w:rPr>
              <w:id w:val="1360017696"/>
              <w:placeholder>
                <w:docPart w:val="A10F9F7972C946908F739D03F9414D3C"/>
              </w:placeholder>
            </w:sdtPr>
            <w:sdtEndPr/>
            <w:sdtContent>
              <w:p w14:paraId="1E57F658" w14:textId="5788E0D7" w:rsidR="004E2FB2" w:rsidRPr="004E2FB2" w:rsidRDefault="004E2FB2" w:rsidP="00E841D0">
                <w:pPr>
                  <w:autoSpaceDE/>
                  <w:autoSpaceDN/>
                  <w:spacing w:before="30" w:after="30" w:line="360" w:lineRule="auto"/>
                  <w:contextualSpacing/>
                  <w:rPr>
                    <w:rFonts w:eastAsia="Times New Roman"/>
                    <w:sz w:val="20"/>
                    <w:szCs w:val="20"/>
                    <w:lang w:val="en-GB" w:eastAsia="en-GB"/>
                  </w:rPr>
                </w:pPr>
                <w:r w:rsidRPr="004E2FB2">
                  <w:rPr>
                    <w:rFonts w:eastAsia="Times New Roman"/>
                    <w:sz w:val="20"/>
                    <w:szCs w:val="20"/>
                    <w:lang w:val="en-GB" w:eastAsia="en-GB"/>
                  </w:rPr>
                  <w:t>Role Specific</w:t>
                </w:r>
                <w:r>
                  <w:rPr>
                    <w:rFonts w:eastAsia="Times New Roman"/>
                    <w:sz w:val="20"/>
                    <w:szCs w:val="20"/>
                    <w:lang w:val="en-GB" w:eastAsia="en-GB"/>
                  </w:rPr>
                  <w:t>:</w:t>
                </w:r>
              </w:p>
              <w:p w14:paraId="3A92D2DD" w14:textId="7781EF88" w:rsidR="00CB1E8E" w:rsidRP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Assisting in creation of project plan, with particular attention to key deliverables, milestones and deadlines</w:t>
                </w:r>
                <w:r w:rsidR="00136285">
                  <w:rPr>
                    <w:rFonts w:ascii="Tahoma" w:hAnsi="Tahoma" w:cs="Tahoma"/>
                  </w:rPr>
                  <w:t>.</w:t>
                </w:r>
              </w:p>
              <w:p w14:paraId="2DB02E7F" w14:textId="4ECF1BF5" w:rsidR="00CB1E8E" w:rsidRP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Capture and map existing finance processes</w:t>
                </w:r>
                <w:r w:rsidR="00136285">
                  <w:rPr>
                    <w:rFonts w:ascii="Tahoma" w:hAnsi="Tahoma" w:cs="Tahoma"/>
                  </w:rPr>
                  <w:t>.</w:t>
                </w:r>
              </w:p>
              <w:p w14:paraId="5AF4792E" w14:textId="7A70610A" w:rsid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Creation of chart of accounts to reflect reporting structure of the business, and mapping existing chart of accounts to new</w:t>
                </w:r>
                <w:r w:rsidR="00136285">
                  <w:rPr>
                    <w:rFonts w:ascii="Tahoma" w:hAnsi="Tahoma" w:cs="Tahoma"/>
                  </w:rPr>
                  <w:t>.</w:t>
                </w:r>
              </w:p>
              <w:p w14:paraId="50DEE920" w14:textId="7C897A0E" w:rsidR="00835AE0" w:rsidRPr="00CB1E8E" w:rsidRDefault="00835AE0" w:rsidP="00CB1E8E">
                <w:pPr>
                  <w:pStyle w:val="ListParagraph"/>
                  <w:numPr>
                    <w:ilvl w:val="0"/>
                    <w:numId w:val="23"/>
                  </w:numPr>
                  <w:autoSpaceDE/>
                  <w:autoSpaceDN/>
                  <w:spacing w:after="160" w:line="360" w:lineRule="auto"/>
                  <w:contextualSpacing/>
                  <w:rPr>
                    <w:rFonts w:ascii="Tahoma" w:hAnsi="Tahoma" w:cs="Tahoma"/>
                  </w:rPr>
                </w:pPr>
                <w:r>
                  <w:rPr>
                    <w:rFonts w:ascii="Tahoma" w:hAnsi="Tahoma" w:cs="Tahoma"/>
                  </w:rPr>
                  <w:t>Support and assist the Finance team with ‘get fit’ activities such as account reconciliations on existing system and clearing outstanding balances/open items.</w:t>
                </w:r>
              </w:p>
              <w:p w14:paraId="6FD9B8A4" w14:textId="4447B112" w:rsidR="00CB1E8E" w:rsidRP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Set up and configuration of Nominal, Sales, Purchase and Project ledgers</w:t>
                </w:r>
                <w:r w:rsidR="00136285">
                  <w:rPr>
                    <w:rFonts w:ascii="Tahoma" w:hAnsi="Tahoma" w:cs="Tahoma"/>
                  </w:rPr>
                  <w:t>.</w:t>
                </w:r>
              </w:p>
              <w:p w14:paraId="0E8D711B" w14:textId="0D60E3DF" w:rsidR="00CB1E8E" w:rsidRP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Design and implementation of a robust purchase to pay process</w:t>
                </w:r>
                <w:r w:rsidR="00136285">
                  <w:rPr>
                    <w:rFonts w:ascii="Tahoma" w:hAnsi="Tahoma" w:cs="Tahoma"/>
                  </w:rPr>
                  <w:t>.</w:t>
                </w:r>
              </w:p>
              <w:p w14:paraId="6338C04B" w14:textId="59129DCE" w:rsid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Data extraction, rationalisation &amp; cleansing from existing system, for migration to new system</w:t>
                </w:r>
                <w:r w:rsidR="00136285">
                  <w:rPr>
                    <w:rFonts w:ascii="Tahoma" w:hAnsi="Tahoma" w:cs="Tahoma"/>
                  </w:rPr>
                  <w:t>.</w:t>
                </w:r>
              </w:p>
              <w:p w14:paraId="609B34C0" w14:textId="3A3CBFBA" w:rsidR="00826814" w:rsidRPr="00CB1E8E" w:rsidRDefault="00826814" w:rsidP="00CB1E8E">
                <w:pPr>
                  <w:pStyle w:val="ListParagraph"/>
                  <w:numPr>
                    <w:ilvl w:val="0"/>
                    <w:numId w:val="23"/>
                  </w:numPr>
                  <w:autoSpaceDE/>
                  <w:autoSpaceDN/>
                  <w:spacing w:after="160" w:line="360" w:lineRule="auto"/>
                  <w:contextualSpacing/>
                  <w:rPr>
                    <w:rFonts w:ascii="Tahoma" w:hAnsi="Tahoma" w:cs="Tahoma"/>
                  </w:rPr>
                </w:pPr>
                <w:r>
                  <w:rPr>
                    <w:rFonts w:ascii="Tahoma" w:hAnsi="Tahoma" w:cs="Tahoma"/>
                  </w:rPr>
                  <w:t>Reconciliation of balances between old and new systems as part of data migration</w:t>
                </w:r>
                <w:r w:rsidR="00136285">
                  <w:rPr>
                    <w:rFonts w:ascii="Tahoma" w:hAnsi="Tahoma" w:cs="Tahoma"/>
                  </w:rPr>
                  <w:t>.</w:t>
                </w:r>
              </w:p>
              <w:p w14:paraId="1335F2E3" w14:textId="47941EE2" w:rsidR="00CB1E8E" w:rsidRP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Configuration of core reports within the new system</w:t>
                </w:r>
                <w:r w:rsidR="00136285">
                  <w:rPr>
                    <w:rFonts w:ascii="Tahoma" w:hAnsi="Tahoma" w:cs="Tahoma"/>
                  </w:rPr>
                  <w:t>.</w:t>
                </w:r>
              </w:p>
              <w:p w14:paraId="17B3A8B0" w14:textId="1871958D" w:rsidR="00CB1E8E" w:rsidRP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Mapping of nominal ledger extracts</w:t>
                </w:r>
                <w:r>
                  <w:rPr>
                    <w:rFonts w:ascii="Tahoma" w:hAnsi="Tahoma" w:cs="Tahoma"/>
                  </w:rPr>
                  <w:t xml:space="preserve"> from new system</w:t>
                </w:r>
                <w:r w:rsidRPr="00CB1E8E">
                  <w:rPr>
                    <w:rFonts w:ascii="Tahoma" w:hAnsi="Tahoma" w:cs="Tahoma"/>
                  </w:rPr>
                  <w:t xml:space="preserve"> to existing suite of excel based reports</w:t>
                </w:r>
                <w:r w:rsidR="00136285">
                  <w:rPr>
                    <w:rFonts w:ascii="Tahoma" w:hAnsi="Tahoma" w:cs="Tahoma"/>
                  </w:rPr>
                  <w:t>.</w:t>
                </w:r>
              </w:p>
              <w:p w14:paraId="625B2095" w14:textId="4C98E399" w:rsid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Critical review of existing processes, leverage new system functionality to improve/streamline finance</w:t>
                </w:r>
                <w:r>
                  <w:rPr>
                    <w:rFonts w:ascii="Tahoma" w:hAnsi="Tahoma" w:cs="Tahoma"/>
                  </w:rPr>
                  <w:t xml:space="preserve"> </w:t>
                </w:r>
                <w:r w:rsidRPr="00CB1E8E">
                  <w:rPr>
                    <w:rFonts w:ascii="Tahoma" w:hAnsi="Tahoma" w:cs="Tahoma"/>
                  </w:rPr>
                  <w:t>processes</w:t>
                </w:r>
                <w:r w:rsidR="00136285">
                  <w:rPr>
                    <w:rFonts w:ascii="Tahoma" w:hAnsi="Tahoma" w:cs="Tahoma"/>
                  </w:rPr>
                  <w:t>.</w:t>
                </w:r>
              </w:p>
              <w:p w14:paraId="0C380ECA" w14:textId="2060337C" w:rsidR="00CB1E8E" w:rsidRDefault="00CB1E8E" w:rsidP="00CB1E8E">
                <w:pPr>
                  <w:pStyle w:val="ListParagraph"/>
                  <w:numPr>
                    <w:ilvl w:val="0"/>
                    <w:numId w:val="23"/>
                  </w:numPr>
                  <w:autoSpaceDE/>
                  <w:autoSpaceDN/>
                  <w:spacing w:after="160" w:line="360" w:lineRule="auto"/>
                  <w:contextualSpacing/>
                  <w:rPr>
                    <w:rFonts w:ascii="Tahoma" w:hAnsi="Tahoma" w:cs="Tahoma"/>
                  </w:rPr>
                </w:pPr>
                <w:r>
                  <w:rPr>
                    <w:rFonts w:ascii="Tahoma" w:hAnsi="Tahoma" w:cs="Tahoma"/>
                  </w:rPr>
                  <w:t xml:space="preserve">Assess opportunities for integration with </w:t>
                </w:r>
                <w:r w:rsidR="00E60005">
                  <w:rPr>
                    <w:rFonts w:ascii="Tahoma" w:hAnsi="Tahoma" w:cs="Tahoma"/>
                  </w:rPr>
                  <w:t>other software applications used by Hesley to automate data flows and processes</w:t>
                </w:r>
                <w:r w:rsidR="00136285">
                  <w:rPr>
                    <w:rFonts w:ascii="Tahoma" w:hAnsi="Tahoma" w:cs="Tahoma"/>
                  </w:rPr>
                  <w:t>.</w:t>
                </w:r>
              </w:p>
              <w:p w14:paraId="3D00BBB6" w14:textId="68AEA0B8" w:rsidR="00E60005" w:rsidRPr="00CB1E8E" w:rsidRDefault="00E60005" w:rsidP="00CB1E8E">
                <w:pPr>
                  <w:pStyle w:val="ListParagraph"/>
                  <w:numPr>
                    <w:ilvl w:val="0"/>
                    <w:numId w:val="23"/>
                  </w:numPr>
                  <w:autoSpaceDE/>
                  <w:autoSpaceDN/>
                  <w:spacing w:after="160" w:line="360" w:lineRule="auto"/>
                  <w:contextualSpacing/>
                  <w:rPr>
                    <w:rFonts w:ascii="Tahoma" w:hAnsi="Tahoma" w:cs="Tahoma"/>
                  </w:rPr>
                </w:pPr>
                <w:r>
                  <w:rPr>
                    <w:rFonts w:ascii="Tahoma" w:hAnsi="Tahoma" w:cs="Tahoma"/>
                  </w:rPr>
                  <w:lastRenderedPageBreak/>
                  <w:t>Conduct extensive user acceptance testing</w:t>
                </w:r>
                <w:r w:rsidR="00835AE0">
                  <w:rPr>
                    <w:rFonts w:ascii="Tahoma" w:hAnsi="Tahoma" w:cs="Tahoma"/>
                  </w:rPr>
                  <w:t xml:space="preserve"> of </w:t>
                </w:r>
                <w:proofErr w:type="gramStart"/>
                <w:r w:rsidR="00835AE0">
                  <w:rPr>
                    <w:rFonts w:ascii="Tahoma" w:hAnsi="Tahoma" w:cs="Tahoma"/>
                  </w:rPr>
                  <w:t>end to end</w:t>
                </w:r>
                <w:proofErr w:type="gramEnd"/>
                <w:r w:rsidR="00835AE0">
                  <w:rPr>
                    <w:rFonts w:ascii="Tahoma" w:hAnsi="Tahoma" w:cs="Tahoma"/>
                  </w:rPr>
                  <w:t xml:space="preserve"> processes</w:t>
                </w:r>
                <w:r>
                  <w:rPr>
                    <w:rFonts w:ascii="Tahoma" w:hAnsi="Tahoma" w:cs="Tahoma"/>
                  </w:rPr>
                  <w:t xml:space="preserve"> </w:t>
                </w:r>
                <w:r w:rsidR="00826814">
                  <w:rPr>
                    <w:rFonts w:ascii="Tahoma" w:hAnsi="Tahoma" w:cs="Tahoma"/>
                  </w:rPr>
                  <w:t>in the build environment</w:t>
                </w:r>
                <w:r w:rsidR="00835AE0">
                  <w:rPr>
                    <w:rFonts w:ascii="Tahoma" w:hAnsi="Tahoma" w:cs="Tahoma"/>
                  </w:rPr>
                  <w:t>, following suggested scripts provided by implementation consultants whilst identifying and filling any gaps in suggested scripts</w:t>
                </w:r>
                <w:r w:rsidR="00136285">
                  <w:rPr>
                    <w:rFonts w:ascii="Tahoma" w:hAnsi="Tahoma" w:cs="Tahoma"/>
                  </w:rPr>
                  <w:t>.</w:t>
                </w:r>
              </w:p>
              <w:p w14:paraId="5CFDDA41" w14:textId="19E6E7A3" w:rsidR="00CB1E8E" w:rsidRDefault="00CB1E8E" w:rsidP="00CB1E8E">
                <w:pPr>
                  <w:pStyle w:val="ListParagraph"/>
                  <w:numPr>
                    <w:ilvl w:val="0"/>
                    <w:numId w:val="23"/>
                  </w:numPr>
                  <w:autoSpaceDE/>
                  <w:autoSpaceDN/>
                  <w:spacing w:after="160" w:line="360" w:lineRule="auto"/>
                  <w:contextualSpacing/>
                  <w:rPr>
                    <w:rFonts w:ascii="Tahoma" w:hAnsi="Tahoma" w:cs="Tahoma"/>
                  </w:rPr>
                </w:pPr>
                <w:r w:rsidRPr="00CB1E8E">
                  <w:rPr>
                    <w:rFonts w:ascii="Tahoma" w:hAnsi="Tahoma" w:cs="Tahoma"/>
                  </w:rPr>
                  <w:t>Deliver training and post implementation support to end users</w:t>
                </w:r>
                <w:r w:rsidR="00E60005">
                  <w:rPr>
                    <w:rFonts w:ascii="Tahoma" w:hAnsi="Tahoma" w:cs="Tahoma"/>
                  </w:rPr>
                  <w:t>, both within the Finance Team and from other departments/functions</w:t>
                </w:r>
                <w:r w:rsidR="00136285">
                  <w:rPr>
                    <w:rFonts w:ascii="Tahoma" w:hAnsi="Tahoma" w:cs="Tahoma"/>
                  </w:rPr>
                  <w:t>.</w:t>
                </w:r>
              </w:p>
              <w:p w14:paraId="7EA7156A" w14:textId="3573A42F" w:rsidR="00B938ED" w:rsidRPr="00835AE0" w:rsidRDefault="00826814" w:rsidP="00835AE0">
                <w:pPr>
                  <w:pStyle w:val="ListParagraph"/>
                  <w:numPr>
                    <w:ilvl w:val="0"/>
                    <w:numId w:val="23"/>
                  </w:numPr>
                  <w:autoSpaceDE/>
                  <w:autoSpaceDN/>
                  <w:spacing w:after="160" w:line="360" w:lineRule="auto"/>
                  <w:contextualSpacing/>
                  <w:rPr>
                    <w:rFonts w:ascii="Tahoma" w:hAnsi="Tahoma" w:cs="Tahoma"/>
                  </w:rPr>
                </w:pPr>
                <w:r>
                  <w:rPr>
                    <w:rFonts w:ascii="Tahoma" w:hAnsi="Tahoma" w:cs="Tahoma"/>
                  </w:rPr>
                  <w:t>Post implementation review of processes for arising opportunities for further value and efficiency</w:t>
                </w:r>
                <w:r w:rsidR="00136285">
                  <w:rPr>
                    <w:rFonts w:ascii="Tahoma" w:hAnsi="Tahoma" w:cs="Tahoma"/>
                  </w:rPr>
                  <w:t>.</w:t>
                </w:r>
              </w:p>
            </w:sdtContent>
          </w:sdt>
          <w:p w14:paraId="0765A815" w14:textId="77777777" w:rsidR="00062C87" w:rsidRPr="00987203" w:rsidRDefault="00062C87" w:rsidP="00AC6117">
            <w:pPr>
              <w:rPr>
                <w:sz w:val="20"/>
                <w:szCs w:val="20"/>
              </w:rPr>
            </w:pPr>
          </w:p>
          <w:p w14:paraId="7EEFCE52" w14:textId="77777777" w:rsidR="00062C87" w:rsidRPr="00987203" w:rsidRDefault="00062C87" w:rsidP="00AC6117">
            <w:pPr>
              <w:rPr>
                <w:rFonts w:eastAsia="Times New Roman"/>
                <w:color w:val="000000" w:themeColor="text1"/>
                <w:sz w:val="20"/>
                <w:szCs w:val="20"/>
                <w:lang w:eastAsia="en-GB"/>
              </w:rPr>
            </w:pPr>
            <w:r w:rsidRPr="00987203">
              <w:rPr>
                <w:rFonts w:eastAsia="Times New Roman"/>
                <w:color w:val="000000" w:themeColor="text1"/>
                <w:spacing w:val="-2"/>
                <w:sz w:val="20"/>
                <w:szCs w:val="20"/>
                <w:lang w:eastAsia="en-GB"/>
              </w:rPr>
              <w:t>N.B. The post holder may be expected to undertake additional responsibilities that are reasonably required, appropriate to grade and capability. This job description will be regularly reviewed, involving the post holder, to ensure that it continues to reflect service priorities and developments.</w:t>
            </w:r>
          </w:p>
          <w:p w14:paraId="50CB1BCB" w14:textId="77777777" w:rsidR="00062C87" w:rsidRPr="00987203" w:rsidRDefault="00062C87" w:rsidP="00AC6117">
            <w:pPr>
              <w:rPr>
                <w:rFonts w:eastAsia="Times New Roman"/>
                <w:color w:val="000000" w:themeColor="text1"/>
                <w:sz w:val="20"/>
                <w:szCs w:val="20"/>
                <w:lang w:eastAsia="en-GB"/>
              </w:rPr>
            </w:pPr>
          </w:p>
        </w:tc>
      </w:tr>
      <w:tr w:rsidR="00062C87" w:rsidRPr="00987203" w14:paraId="17122A1A" w14:textId="77777777" w:rsidTr="00AC6117">
        <w:tc>
          <w:tcPr>
            <w:tcW w:w="9923" w:type="dxa"/>
            <w:gridSpan w:val="4"/>
            <w:tcBorders>
              <w:top w:val="nil"/>
            </w:tcBorders>
            <w:shd w:val="clear" w:color="auto" w:fill="1478BE"/>
          </w:tcPr>
          <w:p w14:paraId="710CE74B" w14:textId="24568A67" w:rsidR="00062C87" w:rsidRPr="00987203" w:rsidRDefault="00062C87" w:rsidP="00AC6117">
            <w:pPr>
              <w:pStyle w:val="Heading2"/>
              <w:rPr>
                <w:rFonts w:ascii="Tahoma" w:hAnsi="Tahoma" w:cs="Tahoma"/>
                <w:szCs w:val="20"/>
              </w:rPr>
            </w:pPr>
          </w:p>
        </w:tc>
      </w:tr>
      <w:tr w:rsidR="00062C87" w:rsidRPr="00987203" w14:paraId="7E128F02" w14:textId="77777777" w:rsidTr="00AC6117">
        <w:tc>
          <w:tcPr>
            <w:tcW w:w="9923" w:type="dxa"/>
            <w:gridSpan w:val="4"/>
            <w:tcMar>
              <w:bottom w:w="115" w:type="dxa"/>
            </w:tcMar>
          </w:tcPr>
          <w:p w14:paraId="2EE5D2AE" w14:textId="0C8721D5" w:rsidR="00062C87" w:rsidRPr="00987203" w:rsidRDefault="00062C87" w:rsidP="00AC6117">
            <w:pPr>
              <w:rPr>
                <w:color w:val="000000" w:themeColor="text1"/>
                <w:sz w:val="20"/>
                <w:szCs w:val="20"/>
              </w:rPr>
            </w:pPr>
            <w:r w:rsidRPr="00987203">
              <w:rPr>
                <w:color w:val="000000" w:themeColor="text1"/>
                <w:sz w:val="20"/>
                <w:szCs w:val="20"/>
              </w:rPr>
              <w:t xml:space="preserve">Safeguarding: All colleagues have a duty to maintain a basic level of understanding of safeguarding, signs of </w:t>
            </w:r>
          </w:p>
          <w:p w14:paraId="41D02FA2" w14:textId="77777777" w:rsidR="00062C87" w:rsidRPr="00987203" w:rsidRDefault="00062C87" w:rsidP="00AC6117">
            <w:pPr>
              <w:rPr>
                <w:color w:val="000000" w:themeColor="text1"/>
                <w:sz w:val="20"/>
                <w:szCs w:val="20"/>
              </w:rPr>
            </w:pPr>
            <w:r w:rsidRPr="00987203">
              <w:rPr>
                <w:color w:val="000000" w:themeColor="text1"/>
                <w:sz w:val="20"/>
                <w:szCs w:val="20"/>
              </w:rPr>
              <w:t xml:space="preserve">neglect or abuse and how to raise a safeguarding concern as outlined in the </w:t>
            </w:r>
            <w:proofErr w:type="spellStart"/>
            <w:r w:rsidRPr="00987203">
              <w:rPr>
                <w:color w:val="000000" w:themeColor="text1"/>
                <w:sz w:val="20"/>
                <w:szCs w:val="20"/>
              </w:rPr>
              <w:t>organisations</w:t>
            </w:r>
            <w:proofErr w:type="spellEnd"/>
            <w:r w:rsidRPr="00987203">
              <w:rPr>
                <w:color w:val="000000" w:themeColor="text1"/>
                <w:sz w:val="20"/>
                <w:szCs w:val="20"/>
              </w:rPr>
              <w:t xml:space="preserve"> Safeguarding and </w:t>
            </w:r>
          </w:p>
          <w:p w14:paraId="6AC02C32" w14:textId="77777777" w:rsidR="00062C87" w:rsidRPr="00987203" w:rsidRDefault="00062C87" w:rsidP="00AC6117">
            <w:pPr>
              <w:rPr>
                <w:color w:val="000000" w:themeColor="text1"/>
                <w:sz w:val="20"/>
                <w:szCs w:val="20"/>
              </w:rPr>
            </w:pPr>
            <w:r w:rsidRPr="00987203">
              <w:rPr>
                <w:color w:val="000000" w:themeColor="text1"/>
                <w:sz w:val="20"/>
                <w:szCs w:val="20"/>
              </w:rPr>
              <w:t xml:space="preserve">Whistleblowing policies. </w:t>
            </w:r>
          </w:p>
          <w:p w14:paraId="696C6BE7" w14:textId="77777777" w:rsidR="00062C87" w:rsidRPr="00987203" w:rsidRDefault="00062C87" w:rsidP="00AC6117">
            <w:pPr>
              <w:rPr>
                <w:color w:val="000000" w:themeColor="text1"/>
                <w:sz w:val="20"/>
                <w:szCs w:val="20"/>
              </w:rPr>
            </w:pPr>
          </w:p>
          <w:p w14:paraId="7F7472C7" w14:textId="77777777" w:rsidR="00062C87" w:rsidRPr="00987203" w:rsidRDefault="00062C87" w:rsidP="00AC6117">
            <w:pPr>
              <w:rPr>
                <w:color w:val="000000" w:themeColor="text1"/>
                <w:sz w:val="20"/>
                <w:szCs w:val="20"/>
              </w:rPr>
            </w:pPr>
            <w:r w:rsidRPr="00987203">
              <w:rPr>
                <w:color w:val="000000" w:themeColor="text1"/>
                <w:sz w:val="20"/>
                <w:szCs w:val="20"/>
              </w:rPr>
              <w:t>Health &amp; Safety: All colleagues have a duty to take reasonable care for the health and safety of themselves and others. This includes contributing to a safe and secure environment for the people who use our services.</w:t>
            </w:r>
          </w:p>
          <w:p w14:paraId="316431C8" w14:textId="77777777" w:rsidR="00062C87" w:rsidRPr="00987203" w:rsidRDefault="00062C87" w:rsidP="00AC6117">
            <w:pPr>
              <w:rPr>
                <w:color w:val="000000" w:themeColor="text1"/>
                <w:sz w:val="20"/>
                <w:szCs w:val="20"/>
              </w:rPr>
            </w:pPr>
            <w:r w:rsidRPr="00987203">
              <w:rPr>
                <w:color w:val="000000" w:themeColor="text1"/>
                <w:sz w:val="20"/>
                <w:szCs w:val="20"/>
              </w:rPr>
              <w:br/>
              <w:t xml:space="preserve">Training Compliance: All colleagues are responsible for maintaining compliance with all mandatory training required for the </w:t>
            </w:r>
            <w:proofErr w:type="gramStart"/>
            <w:r w:rsidRPr="00987203">
              <w:rPr>
                <w:color w:val="000000" w:themeColor="text1"/>
                <w:sz w:val="20"/>
                <w:szCs w:val="20"/>
              </w:rPr>
              <w:t>specific job</w:t>
            </w:r>
            <w:proofErr w:type="gramEnd"/>
            <w:r w:rsidRPr="00987203">
              <w:rPr>
                <w:color w:val="000000" w:themeColor="text1"/>
                <w:sz w:val="20"/>
                <w:szCs w:val="20"/>
              </w:rPr>
              <w:t xml:space="preserve"> role they undertake or service they work in, any required qualifications and maintaining any required professional registrations to ensure professional skills and knowledge remain up to date.  </w:t>
            </w:r>
          </w:p>
          <w:p w14:paraId="6BD6984D" w14:textId="77777777" w:rsidR="00062C87" w:rsidRPr="00987203" w:rsidRDefault="00062C87" w:rsidP="00AC6117">
            <w:pPr>
              <w:rPr>
                <w:color w:val="000000" w:themeColor="text1"/>
                <w:sz w:val="20"/>
                <w:szCs w:val="20"/>
              </w:rPr>
            </w:pPr>
          </w:p>
          <w:p w14:paraId="229DA93A" w14:textId="77777777" w:rsidR="00062C87" w:rsidRPr="00987203" w:rsidRDefault="00062C87" w:rsidP="00AC6117">
            <w:pPr>
              <w:rPr>
                <w:color w:val="000000" w:themeColor="text1"/>
                <w:sz w:val="20"/>
                <w:szCs w:val="20"/>
              </w:rPr>
            </w:pPr>
            <w:r w:rsidRPr="00987203">
              <w:rPr>
                <w:color w:val="000000" w:themeColor="text1"/>
                <w:sz w:val="20"/>
                <w:szCs w:val="20"/>
              </w:rPr>
              <w:t xml:space="preserve">Information Governance: All colleagues have a duty to </w:t>
            </w:r>
            <w:proofErr w:type="gramStart"/>
            <w:r w:rsidRPr="00987203">
              <w:rPr>
                <w:color w:val="000000" w:themeColor="text1"/>
                <w:sz w:val="20"/>
                <w:szCs w:val="20"/>
              </w:rPr>
              <w:t>main</w:t>
            </w:r>
            <w:proofErr w:type="gramEnd"/>
            <w:r w:rsidRPr="00987203">
              <w:rPr>
                <w:color w:val="000000" w:themeColor="text1"/>
                <w:sz w:val="20"/>
                <w:szCs w:val="20"/>
              </w:rPr>
              <w:t xml:space="preserve"> the confidentiality and integrity of any sensitive or personal data that they access or use within their role. </w:t>
            </w:r>
          </w:p>
          <w:p w14:paraId="1571D53D" w14:textId="77777777" w:rsidR="00062C87" w:rsidRPr="00987203" w:rsidRDefault="00062C87" w:rsidP="00AC6117">
            <w:pPr>
              <w:rPr>
                <w:color w:val="000000" w:themeColor="text1"/>
                <w:sz w:val="20"/>
                <w:szCs w:val="20"/>
              </w:rPr>
            </w:pPr>
          </w:p>
          <w:p w14:paraId="7C54AEBC" w14:textId="70204DF5" w:rsidR="00062C87" w:rsidRPr="00987203" w:rsidRDefault="00062C87" w:rsidP="00AC6117">
            <w:pPr>
              <w:rPr>
                <w:color w:val="000000" w:themeColor="text1"/>
                <w:sz w:val="20"/>
                <w:szCs w:val="20"/>
              </w:rPr>
            </w:pPr>
            <w:r w:rsidRPr="00987203">
              <w:rPr>
                <w:color w:val="000000" w:themeColor="text1"/>
                <w:sz w:val="20"/>
                <w:szCs w:val="20"/>
              </w:rPr>
              <w:t xml:space="preserve">Diversity and Inclusion: All colleagues are expected to contribute to the development of an inclusive workplace and </w:t>
            </w:r>
            <w:proofErr w:type="gramStart"/>
            <w:r w:rsidRPr="00987203">
              <w:rPr>
                <w:color w:val="000000" w:themeColor="text1"/>
                <w:sz w:val="20"/>
                <w:szCs w:val="20"/>
              </w:rPr>
              <w:t>treat others with dignity and respect at all times</w:t>
            </w:r>
            <w:proofErr w:type="gramEnd"/>
            <w:r w:rsidRPr="00987203">
              <w:rPr>
                <w:color w:val="000000" w:themeColor="text1"/>
                <w:sz w:val="20"/>
                <w:szCs w:val="20"/>
              </w:rPr>
              <w:t xml:space="preserve">. </w:t>
            </w:r>
          </w:p>
          <w:p w14:paraId="576E3C96" w14:textId="7E52FFA3" w:rsidR="00987203" w:rsidRDefault="00062C87" w:rsidP="00AC6117">
            <w:pPr>
              <w:rPr>
                <w:color w:val="000000" w:themeColor="text1"/>
                <w:sz w:val="20"/>
                <w:szCs w:val="20"/>
              </w:rPr>
            </w:pPr>
            <w:r w:rsidRPr="00987203">
              <w:rPr>
                <w:color w:val="000000" w:themeColor="text1"/>
                <w:sz w:val="20"/>
                <w:szCs w:val="20"/>
              </w:rPr>
              <w:t xml:space="preserve">Line Management: Roles with line management responsibility are expected to ensure all direct reports, and teams they oversee, receive the appropriate levels of supervision and have an annual performance review and contribute to a culture of continuous improvement and development. </w:t>
            </w:r>
          </w:p>
          <w:p w14:paraId="6F2F2104" w14:textId="0B1B9D53" w:rsidR="005B2D4F" w:rsidRPr="00987203" w:rsidRDefault="005B2D4F" w:rsidP="00AC6117">
            <w:pPr>
              <w:rPr>
                <w:color w:val="000000" w:themeColor="text1"/>
                <w:sz w:val="20"/>
                <w:szCs w:val="20"/>
              </w:rPr>
            </w:pPr>
          </w:p>
        </w:tc>
      </w:tr>
      <w:tr w:rsidR="00062C87" w:rsidRPr="00987203" w14:paraId="4AF38DE1" w14:textId="77777777" w:rsidTr="00AC6117">
        <w:tc>
          <w:tcPr>
            <w:tcW w:w="9923" w:type="dxa"/>
            <w:gridSpan w:val="4"/>
            <w:tcBorders>
              <w:top w:val="nil"/>
            </w:tcBorders>
            <w:shd w:val="clear" w:color="auto" w:fill="1478BE"/>
          </w:tcPr>
          <w:p w14:paraId="290549F9" w14:textId="77777777" w:rsidR="00062C87" w:rsidRPr="00987203" w:rsidRDefault="00062C87" w:rsidP="00AC6117">
            <w:pPr>
              <w:pStyle w:val="Heading2"/>
              <w:rPr>
                <w:rFonts w:ascii="Tahoma" w:hAnsi="Tahoma" w:cs="Tahoma"/>
                <w:szCs w:val="20"/>
              </w:rPr>
            </w:pPr>
            <w:r w:rsidRPr="00987203">
              <w:rPr>
                <w:rFonts w:ascii="Tahoma" w:hAnsi="Tahoma" w:cs="Tahoma"/>
                <w:szCs w:val="20"/>
              </w:rPr>
              <w:t>Person Specification:</w:t>
            </w:r>
          </w:p>
        </w:tc>
      </w:tr>
      <w:tr w:rsidR="00062C87" w:rsidRPr="00987203" w14:paraId="0019A90C" w14:textId="77777777" w:rsidTr="00AC6117">
        <w:tc>
          <w:tcPr>
            <w:tcW w:w="9923" w:type="dxa"/>
            <w:gridSpan w:val="4"/>
            <w:tcMar>
              <w:bottom w:w="115" w:type="dxa"/>
            </w:tcMar>
          </w:tcPr>
          <w:sdt>
            <w:sdtPr>
              <w:rPr>
                <w:rFonts w:ascii="Tahoma" w:hAnsi="Tahoma" w:cs="Tahoma"/>
              </w:rPr>
              <w:id w:val="1298344301"/>
              <w:placeholder>
                <w:docPart w:val="56E2429C18AA4E6B8ACAE146750E3F88"/>
              </w:placeholder>
            </w:sdtPr>
            <w:sdtEndPr/>
            <w:sdtContent>
              <w:p w14:paraId="60C160B6" w14:textId="4832F2A4" w:rsidR="001F468D" w:rsidRPr="001F468D" w:rsidRDefault="001F468D" w:rsidP="00B93B73">
                <w:pPr>
                  <w:pStyle w:val="ListBullet"/>
                  <w:numPr>
                    <w:ilvl w:val="0"/>
                    <w:numId w:val="0"/>
                  </w:numPr>
                  <w:spacing w:line="360" w:lineRule="auto"/>
                  <w:ind w:left="360" w:hanging="360"/>
                  <w:rPr>
                    <w:rFonts w:ascii="Tahoma" w:hAnsi="Tahoma" w:cs="Tahoma"/>
                    <w:b/>
                    <w:bCs/>
                  </w:rPr>
                </w:pPr>
                <w:r>
                  <w:rPr>
                    <w:rFonts w:ascii="Tahoma" w:hAnsi="Tahoma" w:cs="Tahoma"/>
                    <w:b/>
                    <w:bCs/>
                  </w:rPr>
                  <w:t>Essential</w:t>
                </w:r>
                <w:r w:rsidR="00472F51">
                  <w:rPr>
                    <w:rFonts w:ascii="Tahoma" w:hAnsi="Tahoma" w:cs="Tahoma"/>
                    <w:b/>
                    <w:bCs/>
                  </w:rPr>
                  <w:t xml:space="preserve"> Requirements</w:t>
                </w:r>
              </w:p>
              <w:p w14:paraId="7C96C1F5" w14:textId="19D6CF03" w:rsidR="00062C87" w:rsidRDefault="00B93B73" w:rsidP="004D6AB5">
                <w:pPr>
                  <w:pStyle w:val="ListBullet"/>
                  <w:numPr>
                    <w:ilvl w:val="0"/>
                    <w:numId w:val="22"/>
                  </w:numPr>
                  <w:spacing w:line="360" w:lineRule="auto"/>
                  <w:rPr>
                    <w:rFonts w:ascii="Tahoma" w:hAnsi="Tahoma" w:cs="Tahoma"/>
                  </w:rPr>
                </w:pPr>
                <w:r>
                  <w:rPr>
                    <w:rFonts w:ascii="Tahoma" w:hAnsi="Tahoma" w:cs="Tahoma"/>
                  </w:rPr>
                  <w:t xml:space="preserve">Strong numerical ability with </w:t>
                </w:r>
                <w:r w:rsidR="00826814">
                  <w:rPr>
                    <w:rFonts w:ascii="Tahoma" w:hAnsi="Tahoma" w:cs="Tahoma"/>
                  </w:rPr>
                  <w:t xml:space="preserve">previous experience of working in an accounting role and </w:t>
                </w:r>
                <w:r w:rsidR="00835AE0">
                  <w:rPr>
                    <w:rFonts w:ascii="Tahoma" w:hAnsi="Tahoma" w:cs="Tahoma"/>
                  </w:rPr>
                  <w:t>end user of</w:t>
                </w:r>
                <w:r w:rsidR="00826814">
                  <w:rPr>
                    <w:rFonts w:ascii="Tahoma" w:hAnsi="Tahoma" w:cs="Tahoma"/>
                  </w:rPr>
                  <w:t xml:space="preserve"> accounting systems</w:t>
                </w:r>
                <w:r w:rsidR="00136285">
                  <w:rPr>
                    <w:rFonts w:ascii="Tahoma" w:hAnsi="Tahoma" w:cs="Tahoma"/>
                  </w:rPr>
                  <w:t>, preferably Microsoft Dynamics</w:t>
                </w:r>
                <w:r w:rsidR="00835AE0">
                  <w:rPr>
                    <w:rFonts w:ascii="Tahoma" w:hAnsi="Tahoma" w:cs="Tahoma"/>
                  </w:rPr>
                  <w:t xml:space="preserve"> 365 Business Central</w:t>
                </w:r>
                <w:r w:rsidR="00136285">
                  <w:rPr>
                    <w:rFonts w:ascii="Tahoma" w:hAnsi="Tahoma" w:cs="Tahoma"/>
                  </w:rPr>
                  <w:t>.</w:t>
                </w:r>
              </w:p>
              <w:p w14:paraId="07E998DA" w14:textId="1362E6A7" w:rsidR="00136285" w:rsidRDefault="00136285" w:rsidP="004D6AB5">
                <w:pPr>
                  <w:pStyle w:val="ListBullet"/>
                  <w:numPr>
                    <w:ilvl w:val="0"/>
                    <w:numId w:val="22"/>
                  </w:numPr>
                  <w:spacing w:line="360" w:lineRule="auto"/>
                  <w:rPr>
                    <w:rFonts w:ascii="Tahoma" w:hAnsi="Tahoma" w:cs="Tahoma"/>
                  </w:rPr>
                </w:pPr>
                <w:r>
                  <w:rPr>
                    <w:rFonts w:ascii="Tahoma" w:hAnsi="Tahoma" w:cs="Tahoma"/>
                  </w:rPr>
                  <w:t>Demonstrable experience of working on system implementation projects, including data cleansing/migration activities, process mapping, and report design/build.</w:t>
                </w:r>
              </w:p>
              <w:p w14:paraId="0B038977" w14:textId="1FDAFB6E" w:rsidR="00472F51" w:rsidRDefault="00826814" w:rsidP="004D6AB5">
                <w:pPr>
                  <w:pStyle w:val="ListBullet"/>
                  <w:numPr>
                    <w:ilvl w:val="0"/>
                    <w:numId w:val="22"/>
                  </w:numPr>
                  <w:spacing w:line="360" w:lineRule="auto"/>
                  <w:rPr>
                    <w:rFonts w:ascii="Tahoma" w:hAnsi="Tahoma" w:cs="Tahoma"/>
                  </w:rPr>
                </w:pPr>
                <w:r>
                  <w:rPr>
                    <w:rFonts w:ascii="Tahoma" w:hAnsi="Tahoma" w:cs="Tahoma"/>
                  </w:rPr>
                  <w:t>Very high level of</w:t>
                </w:r>
                <w:r w:rsidR="00BC01B8">
                  <w:rPr>
                    <w:rFonts w:ascii="Tahoma" w:hAnsi="Tahoma" w:cs="Tahoma"/>
                  </w:rPr>
                  <w:t xml:space="preserve"> IT literacy with </w:t>
                </w:r>
                <w:r>
                  <w:rPr>
                    <w:rFonts w:ascii="Tahoma" w:hAnsi="Tahoma" w:cs="Tahoma"/>
                  </w:rPr>
                  <w:t>advanced</w:t>
                </w:r>
                <w:r w:rsidR="00472F51">
                  <w:rPr>
                    <w:rFonts w:ascii="Tahoma" w:hAnsi="Tahoma" w:cs="Tahoma"/>
                  </w:rPr>
                  <w:t xml:space="preserve"> knowledge of </w:t>
                </w:r>
                <w:r w:rsidR="00BC01B8">
                  <w:rPr>
                    <w:rFonts w:ascii="Tahoma" w:hAnsi="Tahoma" w:cs="Tahoma"/>
                  </w:rPr>
                  <w:t>Microsoft 365, particularly Excel.</w:t>
                </w:r>
              </w:p>
              <w:p w14:paraId="627BE9F0" w14:textId="3AA6CBC3" w:rsidR="00BC01B8" w:rsidRDefault="00826814" w:rsidP="004D6AB5">
                <w:pPr>
                  <w:pStyle w:val="ListBullet"/>
                  <w:numPr>
                    <w:ilvl w:val="0"/>
                    <w:numId w:val="22"/>
                  </w:numPr>
                  <w:spacing w:line="360" w:lineRule="auto"/>
                  <w:rPr>
                    <w:rFonts w:ascii="Tahoma" w:hAnsi="Tahoma" w:cs="Tahoma"/>
                  </w:rPr>
                </w:pPr>
                <w:r>
                  <w:rPr>
                    <w:rFonts w:ascii="Tahoma" w:hAnsi="Tahoma" w:cs="Tahoma"/>
                  </w:rPr>
                  <w:t>Excellent</w:t>
                </w:r>
                <w:r w:rsidR="00B93B73" w:rsidRPr="00B93B73">
                  <w:rPr>
                    <w:rFonts w:ascii="Tahoma" w:hAnsi="Tahoma" w:cs="Tahoma"/>
                  </w:rPr>
                  <w:t xml:space="preserve"> organisational and time-management skills, with the ability to manage multiple tasks and meet deadlines.</w:t>
                </w:r>
              </w:p>
              <w:p w14:paraId="390F000D" w14:textId="38666E26" w:rsidR="004D6AB5" w:rsidRDefault="00136285" w:rsidP="004D6AB5">
                <w:pPr>
                  <w:pStyle w:val="ListBullet"/>
                  <w:numPr>
                    <w:ilvl w:val="0"/>
                    <w:numId w:val="22"/>
                  </w:numPr>
                  <w:spacing w:line="360" w:lineRule="auto"/>
                  <w:rPr>
                    <w:rFonts w:ascii="Tahoma" w:hAnsi="Tahoma" w:cs="Tahoma"/>
                  </w:rPr>
                </w:pPr>
                <w:r>
                  <w:rPr>
                    <w:rFonts w:ascii="Tahoma" w:hAnsi="Tahoma" w:cs="Tahoma"/>
                  </w:rPr>
                  <w:t>Strong</w:t>
                </w:r>
                <w:r w:rsidR="004D6AB5" w:rsidRPr="004D6AB5">
                  <w:rPr>
                    <w:rFonts w:ascii="Tahoma" w:hAnsi="Tahoma" w:cs="Tahoma"/>
                  </w:rPr>
                  <w:t xml:space="preserve"> verbal and written communication skills to interact with stakeholders at all levels.</w:t>
                </w:r>
              </w:p>
              <w:p w14:paraId="3F6630AC" w14:textId="53B7C819" w:rsidR="00B93B73" w:rsidRDefault="00136285" w:rsidP="004D6AB5">
                <w:pPr>
                  <w:pStyle w:val="ListBullet"/>
                  <w:numPr>
                    <w:ilvl w:val="0"/>
                    <w:numId w:val="22"/>
                  </w:numPr>
                  <w:spacing w:line="360" w:lineRule="auto"/>
                  <w:rPr>
                    <w:rFonts w:ascii="Tahoma" w:hAnsi="Tahoma" w:cs="Tahoma"/>
                  </w:rPr>
                </w:pPr>
                <w:r>
                  <w:rPr>
                    <w:rFonts w:ascii="Tahoma" w:hAnsi="Tahoma" w:cs="Tahoma"/>
                  </w:rPr>
                  <w:t>Effective</w:t>
                </w:r>
                <w:r w:rsidR="00B93B73" w:rsidRPr="00B93B73">
                  <w:rPr>
                    <w:rFonts w:ascii="Tahoma" w:hAnsi="Tahoma" w:cs="Tahoma"/>
                  </w:rPr>
                  <w:t xml:space="preserve"> team player who is collaborative and contributes to a positive work environment.</w:t>
                </w:r>
              </w:p>
              <w:p w14:paraId="2C1A217F" w14:textId="1A7ADD0B" w:rsidR="00B938ED" w:rsidRPr="00835AE0" w:rsidRDefault="00B93B73" w:rsidP="00E806C9">
                <w:pPr>
                  <w:pStyle w:val="ListBullet"/>
                  <w:numPr>
                    <w:ilvl w:val="0"/>
                    <w:numId w:val="0"/>
                  </w:numPr>
                  <w:spacing w:line="360" w:lineRule="auto"/>
                  <w:rPr>
                    <w:rFonts w:ascii="Tahoma" w:hAnsi="Tahoma" w:cs="Tahoma"/>
                  </w:rPr>
                </w:pPr>
                <w:r w:rsidRPr="00835AE0">
                  <w:rPr>
                    <w:rFonts w:ascii="Tahoma" w:hAnsi="Tahoma" w:cs="Tahoma"/>
                  </w:rPr>
                  <w:t>A professional, reliable, and trustworthy manner, with the ability to handle confidential information.</w:t>
                </w:r>
              </w:p>
            </w:sdtContent>
          </w:sdt>
          <w:p w14:paraId="7A934DB9" w14:textId="173E1C35" w:rsidR="00BC0CD5" w:rsidRPr="00987203" w:rsidRDefault="00BC0CD5" w:rsidP="00AC6117">
            <w:pPr>
              <w:rPr>
                <w:sz w:val="20"/>
                <w:szCs w:val="20"/>
              </w:rPr>
            </w:pPr>
          </w:p>
        </w:tc>
      </w:tr>
      <w:tr w:rsidR="00062C87" w:rsidRPr="00987203" w14:paraId="33B431BA" w14:textId="77777777" w:rsidTr="00AC6117">
        <w:tc>
          <w:tcPr>
            <w:tcW w:w="9923" w:type="dxa"/>
            <w:gridSpan w:val="4"/>
            <w:tcBorders>
              <w:top w:val="nil"/>
            </w:tcBorders>
            <w:shd w:val="clear" w:color="auto" w:fill="1478BE"/>
          </w:tcPr>
          <w:p w14:paraId="7376E821" w14:textId="77777777" w:rsidR="00062C87" w:rsidRPr="00987203" w:rsidRDefault="00062C87" w:rsidP="00AC6117">
            <w:pPr>
              <w:pStyle w:val="Heading2"/>
              <w:rPr>
                <w:rFonts w:ascii="Tahoma" w:hAnsi="Tahoma" w:cs="Tahoma"/>
                <w:szCs w:val="20"/>
              </w:rPr>
            </w:pPr>
            <w:r w:rsidRPr="00987203">
              <w:rPr>
                <w:rFonts w:ascii="Tahoma" w:hAnsi="Tahoma" w:cs="Tahoma"/>
                <w:szCs w:val="20"/>
              </w:rPr>
              <w:lastRenderedPageBreak/>
              <w:t>Our Values and Key Attributes:</w:t>
            </w:r>
          </w:p>
        </w:tc>
      </w:tr>
      <w:tr w:rsidR="00062C87" w:rsidRPr="00987203" w14:paraId="5903559C" w14:textId="77777777" w:rsidTr="00AC6117">
        <w:trPr>
          <w:trHeight w:val="3504"/>
        </w:trPr>
        <w:tc>
          <w:tcPr>
            <w:tcW w:w="9923" w:type="dxa"/>
            <w:gridSpan w:val="4"/>
            <w:tcMar>
              <w:bottom w:w="115" w:type="dxa"/>
            </w:tcMar>
          </w:tcPr>
          <w:p w14:paraId="22E477E0" w14:textId="77777777" w:rsidR="00062C87" w:rsidRPr="00987203" w:rsidRDefault="00062C87" w:rsidP="00AC6117">
            <w:pPr>
              <w:rPr>
                <w:sz w:val="20"/>
                <w:szCs w:val="20"/>
              </w:rPr>
            </w:pPr>
            <w:r w:rsidRPr="00987203">
              <w:rPr>
                <w:sz w:val="20"/>
                <w:szCs w:val="20"/>
              </w:rPr>
              <w:t xml:space="preserve">All colleagues are expected to </w:t>
            </w:r>
            <w:proofErr w:type="gramStart"/>
            <w:r w:rsidRPr="00987203">
              <w:rPr>
                <w:sz w:val="20"/>
                <w:szCs w:val="20"/>
              </w:rPr>
              <w:t xml:space="preserve">operate in line with our Values and </w:t>
            </w:r>
            <w:proofErr w:type="spellStart"/>
            <w:r w:rsidRPr="00987203">
              <w:rPr>
                <w:sz w:val="20"/>
                <w:szCs w:val="20"/>
              </w:rPr>
              <w:t>Behaviour</w:t>
            </w:r>
            <w:proofErr w:type="spellEnd"/>
            <w:r w:rsidRPr="00987203">
              <w:rPr>
                <w:sz w:val="20"/>
                <w:szCs w:val="20"/>
              </w:rPr>
              <w:t xml:space="preserve"> Framework at all times</w:t>
            </w:r>
            <w:proofErr w:type="gramEnd"/>
            <w:r w:rsidRPr="00987203">
              <w:rPr>
                <w:sz w:val="20"/>
                <w:szCs w:val="20"/>
              </w:rPr>
              <w:t xml:space="preserve">. The framework outlines our core values and the </w:t>
            </w:r>
            <w:proofErr w:type="spellStart"/>
            <w:r w:rsidRPr="00987203">
              <w:rPr>
                <w:sz w:val="20"/>
                <w:szCs w:val="20"/>
              </w:rPr>
              <w:t>behaviours</w:t>
            </w:r>
            <w:proofErr w:type="spellEnd"/>
            <w:r w:rsidRPr="00987203">
              <w:rPr>
                <w:sz w:val="20"/>
                <w:szCs w:val="20"/>
              </w:rPr>
              <w:t xml:space="preserve"> that we consider </w:t>
            </w:r>
            <w:proofErr w:type="gramStart"/>
            <w:r w:rsidRPr="00987203">
              <w:rPr>
                <w:sz w:val="20"/>
                <w:szCs w:val="20"/>
              </w:rPr>
              <w:t>to uphold</w:t>
            </w:r>
            <w:proofErr w:type="gramEnd"/>
            <w:r w:rsidRPr="00987203">
              <w:rPr>
                <w:sz w:val="20"/>
                <w:szCs w:val="20"/>
              </w:rPr>
              <w:t xml:space="preserve"> each of our values, as well as universal attributes we consider </w:t>
            </w:r>
            <w:proofErr w:type="gramStart"/>
            <w:r w:rsidRPr="00987203">
              <w:rPr>
                <w:sz w:val="20"/>
                <w:szCs w:val="20"/>
              </w:rPr>
              <w:t>to underpin</w:t>
            </w:r>
            <w:proofErr w:type="gramEnd"/>
            <w:r w:rsidRPr="00987203">
              <w:rPr>
                <w:sz w:val="20"/>
                <w:szCs w:val="20"/>
              </w:rPr>
              <w:t xml:space="preserve"> everything we do.</w:t>
            </w:r>
          </w:p>
          <w:p w14:paraId="31D794E8" w14:textId="77777777" w:rsidR="00062C87" w:rsidRPr="00987203" w:rsidRDefault="00062C87" w:rsidP="00AC6117">
            <w:pPr>
              <w:rPr>
                <w:sz w:val="20"/>
                <w:szCs w:val="20"/>
              </w:rPr>
            </w:pPr>
          </w:p>
          <w:p w14:paraId="36785B87" w14:textId="77777777" w:rsidR="00062C87" w:rsidRPr="00987203" w:rsidRDefault="00062C87" w:rsidP="00AC6117">
            <w:pPr>
              <w:rPr>
                <w:sz w:val="20"/>
                <w:szCs w:val="20"/>
                <w:u w:val="single"/>
              </w:rPr>
            </w:pPr>
            <w:r w:rsidRPr="00987203">
              <w:rPr>
                <w:sz w:val="20"/>
                <w:szCs w:val="20"/>
                <w:u w:val="single"/>
              </w:rPr>
              <w:t>Our Values</w:t>
            </w:r>
          </w:p>
          <w:p w14:paraId="425C1C50" w14:textId="77777777" w:rsidR="00062C87" w:rsidRPr="00987203" w:rsidRDefault="00062C87" w:rsidP="00AC6117">
            <w:pPr>
              <w:rPr>
                <w:sz w:val="20"/>
                <w:szCs w:val="20"/>
              </w:rPr>
            </w:pPr>
            <w:r w:rsidRPr="00987203">
              <w:rPr>
                <w:noProof/>
                <w:sz w:val="20"/>
                <w:szCs w:val="20"/>
                <w:lang w:val="en-GB" w:eastAsia="en-GB"/>
              </w:rPr>
              <w:drawing>
                <wp:anchor distT="0" distB="0" distL="114300" distR="114300" simplePos="0" relativeHeight="251659264" behindDoc="0" locked="0" layoutInCell="1" allowOverlap="1" wp14:anchorId="09F7AE44" wp14:editId="559E0C4F">
                  <wp:simplePos x="0" y="0"/>
                  <wp:positionH relativeFrom="column">
                    <wp:posOffset>0</wp:posOffset>
                  </wp:positionH>
                  <wp:positionV relativeFrom="paragraph">
                    <wp:posOffset>80645</wp:posOffset>
                  </wp:positionV>
                  <wp:extent cx="1068070" cy="409575"/>
                  <wp:effectExtent l="0" t="0" r="0" b="9525"/>
                  <wp:wrapSquare wrapText="bothSides"/>
                  <wp:docPr id="1714122611" name="Picture 3"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22611" name="Picture 3" descr="A black and orange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8070" cy="409575"/>
                          </a:xfrm>
                          <a:prstGeom prst="rect">
                            <a:avLst/>
                          </a:prstGeom>
                        </pic:spPr>
                      </pic:pic>
                    </a:graphicData>
                  </a:graphic>
                  <wp14:sizeRelH relativeFrom="margin">
                    <wp14:pctWidth>0</wp14:pctWidth>
                  </wp14:sizeRelH>
                  <wp14:sizeRelV relativeFrom="margin">
                    <wp14:pctHeight>0</wp14:pctHeight>
                  </wp14:sizeRelV>
                </wp:anchor>
              </w:drawing>
            </w:r>
          </w:p>
          <w:p w14:paraId="62B713D5" w14:textId="77777777" w:rsidR="00062C87" w:rsidRPr="00987203" w:rsidRDefault="00062C87" w:rsidP="00AC6117">
            <w:pPr>
              <w:rPr>
                <w:sz w:val="20"/>
                <w:szCs w:val="20"/>
              </w:rPr>
            </w:pPr>
            <w:r w:rsidRPr="00987203">
              <w:rPr>
                <w:sz w:val="20"/>
                <w:szCs w:val="20"/>
              </w:rPr>
              <w:t xml:space="preserve">We put the people we support, families and colleagues at the </w:t>
            </w:r>
            <w:proofErr w:type="spellStart"/>
            <w:r w:rsidRPr="00987203">
              <w:rPr>
                <w:sz w:val="20"/>
                <w:szCs w:val="20"/>
              </w:rPr>
              <w:t>centre</w:t>
            </w:r>
            <w:proofErr w:type="spellEnd"/>
            <w:r w:rsidRPr="00987203">
              <w:rPr>
                <w:sz w:val="20"/>
                <w:szCs w:val="20"/>
              </w:rPr>
              <w:t xml:space="preserve"> of all we do.</w:t>
            </w:r>
          </w:p>
          <w:p w14:paraId="2480CC5D" w14:textId="77777777" w:rsidR="00062C87" w:rsidRPr="00987203" w:rsidRDefault="00062C87" w:rsidP="00AC6117">
            <w:pPr>
              <w:rPr>
                <w:sz w:val="20"/>
                <w:szCs w:val="20"/>
              </w:rPr>
            </w:pPr>
            <w:r w:rsidRPr="00987203">
              <w:rPr>
                <w:noProof/>
                <w:sz w:val="20"/>
                <w:szCs w:val="20"/>
                <w:lang w:val="en-GB" w:eastAsia="en-GB"/>
              </w:rPr>
              <w:drawing>
                <wp:anchor distT="0" distB="0" distL="114300" distR="114300" simplePos="0" relativeHeight="251661312" behindDoc="1" locked="0" layoutInCell="1" allowOverlap="1" wp14:anchorId="5769BC8E" wp14:editId="0E738A33">
                  <wp:simplePos x="0" y="0"/>
                  <wp:positionH relativeFrom="column">
                    <wp:posOffset>0</wp:posOffset>
                  </wp:positionH>
                  <wp:positionV relativeFrom="paragraph">
                    <wp:posOffset>170815</wp:posOffset>
                  </wp:positionV>
                  <wp:extent cx="1103630" cy="390525"/>
                  <wp:effectExtent l="0" t="0" r="1270" b="9525"/>
                  <wp:wrapTight wrapText="bothSides">
                    <wp:wrapPolygon edited="0">
                      <wp:start x="1864" y="0"/>
                      <wp:lineTo x="373" y="5268"/>
                      <wp:lineTo x="0" y="8429"/>
                      <wp:lineTo x="0" y="21073"/>
                      <wp:lineTo x="4847" y="21073"/>
                      <wp:lineTo x="21252" y="16859"/>
                      <wp:lineTo x="21252" y="6322"/>
                      <wp:lineTo x="4847" y="0"/>
                      <wp:lineTo x="1864" y="0"/>
                    </wp:wrapPolygon>
                  </wp:wrapTight>
                  <wp:docPr id="1089805733"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05733" name="Picture 2" descr="A black background with blue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3630" cy="390525"/>
                          </a:xfrm>
                          <a:prstGeom prst="rect">
                            <a:avLst/>
                          </a:prstGeom>
                        </pic:spPr>
                      </pic:pic>
                    </a:graphicData>
                  </a:graphic>
                </wp:anchor>
              </w:drawing>
            </w:r>
          </w:p>
          <w:p w14:paraId="7C2CDA88" w14:textId="77777777" w:rsidR="00062C87" w:rsidRPr="00987203" w:rsidRDefault="00062C87" w:rsidP="00AC6117">
            <w:pPr>
              <w:rPr>
                <w:sz w:val="20"/>
                <w:szCs w:val="20"/>
              </w:rPr>
            </w:pPr>
            <w:r w:rsidRPr="00987203">
              <w:rPr>
                <w:sz w:val="20"/>
                <w:szCs w:val="20"/>
              </w:rPr>
              <w:t xml:space="preserve">We </w:t>
            </w:r>
            <w:proofErr w:type="spellStart"/>
            <w:r w:rsidRPr="00987203">
              <w:rPr>
                <w:sz w:val="20"/>
                <w:szCs w:val="20"/>
              </w:rPr>
              <w:t>recognise</w:t>
            </w:r>
            <w:proofErr w:type="spellEnd"/>
            <w:r w:rsidRPr="00987203">
              <w:rPr>
                <w:sz w:val="20"/>
                <w:szCs w:val="20"/>
              </w:rPr>
              <w:t xml:space="preserve"> that quality comes from our commitment to best practice, improvement and learning; not just compliance.</w:t>
            </w:r>
          </w:p>
          <w:p w14:paraId="5FC88FEF" w14:textId="77777777" w:rsidR="00062C87" w:rsidRPr="00987203" w:rsidRDefault="00062C87" w:rsidP="00AC6117">
            <w:pPr>
              <w:rPr>
                <w:sz w:val="20"/>
                <w:szCs w:val="20"/>
              </w:rPr>
            </w:pPr>
            <w:r w:rsidRPr="00987203">
              <w:rPr>
                <w:noProof/>
                <w:sz w:val="20"/>
                <w:szCs w:val="20"/>
                <w:lang w:val="en-GB" w:eastAsia="en-GB"/>
              </w:rPr>
              <w:drawing>
                <wp:anchor distT="0" distB="0" distL="114300" distR="114300" simplePos="0" relativeHeight="251660288" behindDoc="1" locked="0" layoutInCell="1" allowOverlap="1" wp14:anchorId="01898E9D" wp14:editId="1530C679">
                  <wp:simplePos x="0" y="0"/>
                  <wp:positionH relativeFrom="column">
                    <wp:posOffset>-28575</wp:posOffset>
                  </wp:positionH>
                  <wp:positionV relativeFrom="paragraph">
                    <wp:posOffset>121285</wp:posOffset>
                  </wp:positionV>
                  <wp:extent cx="1114425" cy="483870"/>
                  <wp:effectExtent l="0" t="0" r="9525" b="0"/>
                  <wp:wrapTight wrapText="bothSides">
                    <wp:wrapPolygon edited="0">
                      <wp:start x="0" y="0"/>
                      <wp:lineTo x="369" y="14457"/>
                      <wp:lineTo x="1846" y="18709"/>
                      <wp:lineTo x="2215" y="20409"/>
                      <wp:lineTo x="7015" y="20409"/>
                      <wp:lineTo x="10708" y="18709"/>
                      <wp:lineTo x="21046" y="15307"/>
                      <wp:lineTo x="21415" y="6803"/>
                      <wp:lineTo x="19200" y="4252"/>
                      <wp:lineTo x="5169" y="0"/>
                      <wp:lineTo x="0" y="0"/>
                    </wp:wrapPolygon>
                  </wp:wrapTight>
                  <wp:docPr id="47865827" name="Picture 4" descr="A blue circle with a white hous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5827" name="Picture 4" descr="A blue circle with a white house in the middl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4425" cy="483870"/>
                          </a:xfrm>
                          <a:prstGeom prst="rect">
                            <a:avLst/>
                          </a:prstGeom>
                        </pic:spPr>
                      </pic:pic>
                    </a:graphicData>
                  </a:graphic>
                  <wp14:sizeRelH relativeFrom="margin">
                    <wp14:pctWidth>0</wp14:pctWidth>
                  </wp14:sizeRelH>
                  <wp14:sizeRelV relativeFrom="margin">
                    <wp14:pctHeight>0</wp14:pctHeight>
                  </wp14:sizeRelV>
                </wp:anchor>
              </w:drawing>
            </w:r>
          </w:p>
          <w:p w14:paraId="2C46BFD5" w14:textId="77777777" w:rsidR="00062C87" w:rsidRPr="00987203" w:rsidRDefault="00062C87" w:rsidP="00AC6117">
            <w:pPr>
              <w:rPr>
                <w:sz w:val="20"/>
                <w:szCs w:val="20"/>
              </w:rPr>
            </w:pPr>
            <w:r w:rsidRPr="00987203">
              <w:rPr>
                <w:noProof/>
                <w:sz w:val="20"/>
                <w:szCs w:val="20"/>
                <w:lang w:val="en-GB" w:eastAsia="en-GB"/>
              </w:rPr>
              <w:drawing>
                <wp:anchor distT="0" distB="0" distL="114300" distR="114300" simplePos="0" relativeHeight="251662336" behindDoc="1" locked="0" layoutInCell="1" allowOverlap="1" wp14:anchorId="0B3AD499" wp14:editId="6AFA98E1">
                  <wp:simplePos x="0" y="0"/>
                  <wp:positionH relativeFrom="column">
                    <wp:posOffset>0</wp:posOffset>
                  </wp:positionH>
                  <wp:positionV relativeFrom="paragraph">
                    <wp:posOffset>506095</wp:posOffset>
                  </wp:positionV>
                  <wp:extent cx="1085850" cy="426085"/>
                  <wp:effectExtent l="0" t="0" r="0" b="0"/>
                  <wp:wrapTight wrapText="bothSides">
                    <wp:wrapPolygon edited="0">
                      <wp:start x="2274" y="0"/>
                      <wp:lineTo x="0" y="6760"/>
                      <wp:lineTo x="0" y="10623"/>
                      <wp:lineTo x="758" y="16417"/>
                      <wp:lineTo x="2653" y="20280"/>
                      <wp:lineTo x="5684" y="20280"/>
                      <wp:lineTo x="21221" y="16417"/>
                      <wp:lineTo x="21221" y="4829"/>
                      <wp:lineTo x="8337" y="0"/>
                      <wp:lineTo x="2274" y="0"/>
                    </wp:wrapPolygon>
                  </wp:wrapTight>
                  <wp:docPr id="474112209" name="Picture 5" descr="A pink and black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12209" name="Picture 5" descr="A pink and black sign with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5850" cy="426085"/>
                          </a:xfrm>
                          <a:prstGeom prst="rect">
                            <a:avLst/>
                          </a:prstGeom>
                        </pic:spPr>
                      </pic:pic>
                    </a:graphicData>
                  </a:graphic>
                  <wp14:sizeRelH relativeFrom="margin">
                    <wp14:pctWidth>0</wp14:pctWidth>
                  </wp14:sizeRelH>
                  <wp14:sizeRelV relativeFrom="margin">
                    <wp14:pctHeight>0</wp14:pctHeight>
                  </wp14:sizeRelV>
                </wp:anchor>
              </w:drawing>
            </w:r>
            <w:r w:rsidRPr="00987203">
              <w:rPr>
                <w:sz w:val="20"/>
                <w:szCs w:val="20"/>
              </w:rPr>
              <w:t xml:space="preserve">We are passionate about improving lives and </w:t>
            </w:r>
            <w:proofErr w:type="gramStart"/>
            <w:r w:rsidRPr="00987203">
              <w:rPr>
                <w:sz w:val="20"/>
                <w:szCs w:val="20"/>
              </w:rPr>
              <w:t>work</w:t>
            </w:r>
            <w:proofErr w:type="gramEnd"/>
            <w:r w:rsidRPr="00987203">
              <w:rPr>
                <w:sz w:val="20"/>
                <w:szCs w:val="20"/>
              </w:rPr>
              <w:t xml:space="preserve"> together to enable the people we support to achieve their aspirations.</w:t>
            </w:r>
            <w:r w:rsidRPr="00987203">
              <w:rPr>
                <w:sz w:val="20"/>
                <w:szCs w:val="20"/>
              </w:rPr>
              <w:br/>
            </w:r>
          </w:p>
          <w:p w14:paraId="313A1975" w14:textId="77777777" w:rsidR="00062C87" w:rsidRPr="00987203" w:rsidRDefault="00062C87" w:rsidP="00AC6117">
            <w:pPr>
              <w:rPr>
                <w:sz w:val="20"/>
                <w:szCs w:val="20"/>
              </w:rPr>
            </w:pPr>
            <w:r w:rsidRPr="00987203">
              <w:rPr>
                <w:sz w:val="20"/>
                <w:szCs w:val="20"/>
              </w:rPr>
              <w:t>We embrace a culture of trust and safety so that each of us can perform to our best and thrive.</w:t>
            </w:r>
          </w:p>
          <w:p w14:paraId="29C7FC62" w14:textId="6605FCA0" w:rsidR="00062C87" w:rsidRPr="00987203" w:rsidRDefault="00062C87" w:rsidP="00AC6117">
            <w:pPr>
              <w:rPr>
                <w:sz w:val="20"/>
                <w:szCs w:val="20"/>
              </w:rPr>
            </w:pPr>
          </w:p>
          <w:p w14:paraId="782A0CBF" w14:textId="77777777" w:rsidR="00062C87" w:rsidRPr="00987203" w:rsidRDefault="00062C87" w:rsidP="00AC6117">
            <w:pPr>
              <w:rPr>
                <w:sz w:val="20"/>
                <w:szCs w:val="20"/>
                <w:u w:val="single"/>
              </w:rPr>
            </w:pPr>
            <w:r w:rsidRPr="00987203">
              <w:rPr>
                <w:sz w:val="20"/>
                <w:szCs w:val="20"/>
                <w:u w:val="single"/>
              </w:rPr>
              <w:t>Universal Attributes</w:t>
            </w:r>
          </w:p>
          <w:p w14:paraId="78FE7793" w14:textId="77777777" w:rsidR="00987203" w:rsidRPr="00987203" w:rsidRDefault="00062C87" w:rsidP="00987203">
            <w:pPr>
              <w:rPr>
                <w:rFonts w:eastAsia="MS Mincho"/>
                <w:sz w:val="20"/>
                <w:szCs w:val="20"/>
                <w:lang w:val="en-GB" w:eastAsia="ja-JP"/>
              </w:rPr>
            </w:pPr>
            <w:r w:rsidRPr="00987203">
              <w:rPr>
                <w:noProof/>
                <w:sz w:val="20"/>
                <w:szCs w:val="20"/>
                <w:lang w:val="en-GB" w:eastAsia="en-GB"/>
              </w:rPr>
              <w:drawing>
                <wp:anchor distT="0" distB="0" distL="114300" distR="114300" simplePos="0" relativeHeight="251663360" behindDoc="0" locked="0" layoutInCell="1" allowOverlap="1" wp14:anchorId="2AC7E723" wp14:editId="4E8B83D0">
                  <wp:simplePos x="0" y="0"/>
                  <wp:positionH relativeFrom="column">
                    <wp:posOffset>2540</wp:posOffset>
                  </wp:positionH>
                  <wp:positionV relativeFrom="paragraph">
                    <wp:posOffset>137275</wp:posOffset>
                  </wp:positionV>
                  <wp:extent cx="1206500" cy="352425"/>
                  <wp:effectExtent l="0" t="0" r="0" b="9525"/>
                  <wp:wrapNone/>
                  <wp:docPr id="538246046"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46046" name="Picture 2" descr="A close-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6500" cy="352425"/>
                          </a:xfrm>
                          <a:prstGeom prst="rect">
                            <a:avLst/>
                          </a:prstGeom>
                        </pic:spPr>
                      </pic:pic>
                    </a:graphicData>
                  </a:graphic>
                  <wp14:sizeRelH relativeFrom="margin">
                    <wp14:pctWidth>0</wp14:pctWidth>
                  </wp14:sizeRelH>
                  <wp14:sizeRelV relativeFrom="margin">
                    <wp14:pctHeight>0</wp14:pctHeight>
                  </wp14:sizeRelV>
                </wp:anchor>
              </w:drawing>
            </w:r>
          </w:p>
          <w:p w14:paraId="553E37D0"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Communication is a two-way street; as well as honesty, we actively listen so we can </w:t>
            </w:r>
          </w:p>
          <w:p w14:paraId="4EF018AD"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understand the needs and views of others.</w:t>
            </w:r>
          </w:p>
          <w:p w14:paraId="6BEF9730"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noProof/>
                <w:sz w:val="20"/>
                <w:szCs w:val="20"/>
                <w:lang w:val="en-GB" w:eastAsia="en-GB"/>
              </w:rPr>
              <w:drawing>
                <wp:anchor distT="0" distB="0" distL="114300" distR="114300" simplePos="0" relativeHeight="251668480" behindDoc="0" locked="0" layoutInCell="1" allowOverlap="1" wp14:anchorId="7991CB24" wp14:editId="5764BBF5">
                  <wp:simplePos x="0" y="0"/>
                  <wp:positionH relativeFrom="column">
                    <wp:posOffset>-1270</wp:posOffset>
                  </wp:positionH>
                  <wp:positionV relativeFrom="paragraph">
                    <wp:posOffset>153266</wp:posOffset>
                  </wp:positionV>
                  <wp:extent cx="1181100" cy="417830"/>
                  <wp:effectExtent l="0" t="0" r="0" b="1270"/>
                  <wp:wrapNone/>
                  <wp:docPr id="3"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5935" name="Picture 3" descr="A close-up of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81100" cy="417830"/>
                          </a:xfrm>
                          <a:prstGeom prst="rect">
                            <a:avLst/>
                          </a:prstGeom>
                        </pic:spPr>
                      </pic:pic>
                    </a:graphicData>
                  </a:graphic>
                  <wp14:sizeRelH relativeFrom="margin">
                    <wp14:pctWidth>0</wp14:pctWidth>
                  </wp14:sizeRelH>
                  <wp14:sizeRelV relativeFrom="margin">
                    <wp14:pctHeight>0</wp14:pctHeight>
                  </wp14:sizeRelV>
                </wp:anchor>
              </w:drawing>
            </w:r>
          </w:p>
          <w:p w14:paraId="6187ED51"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Good collaboration between individuals strengthens the </w:t>
            </w:r>
            <w:proofErr w:type="gramStart"/>
            <w:r w:rsidRPr="00987203">
              <w:rPr>
                <w:rFonts w:eastAsia="MS Mincho"/>
                <w:sz w:val="20"/>
                <w:szCs w:val="20"/>
                <w:lang w:val="en-GB" w:eastAsia="ja-JP"/>
              </w:rPr>
              <w:t>team as a whole, enabling</w:t>
            </w:r>
            <w:proofErr w:type="gramEnd"/>
            <w:r w:rsidRPr="00987203">
              <w:rPr>
                <w:rFonts w:eastAsia="MS Mincho"/>
                <w:sz w:val="20"/>
                <w:szCs w:val="20"/>
                <w:lang w:val="en-GB" w:eastAsia="ja-JP"/>
              </w:rPr>
              <w:t xml:space="preserve"> </w:t>
            </w:r>
          </w:p>
          <w:p w14:paraId="36A83762"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us to share ideas, encouraging others to adopt new skills, while learning from others </w:t>
            </w:r>
          </w:p>
          <w:p w14:paraId="6E618736"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ourselves.</w:t>
            </w:r>
          </w:p>
          <w:p w14:paraId="2E8D0FF0"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noProof/>
                <w:sz w:val="20"/>
                <w:szCs w:val="20"/>
                <w:lang w:val="en-GB" w:eastAsia="en-GB"/>
              </w:rPr>
              <w:drawing>
                <wp:anchor distT="0" distB="0" distL="114300" distR="114300" simplePos="0" relativeHeight="251669504" behindDoc="0" locked="0" layoutInCell="1" allowOverlap="1" wp14:anchorId="339AD841" wp14:editId="5537C3F0">
                  <wp:simplePos x="0" y="0"/>
                  <wp:positionH relativeFrom="column">
                    <wp:posOffset>2540</wp:posOffset>
                  </wp:positionH>
                  <wp:positionV relativeFrom="paragraph">
                    <wp:posOffset>50685</wp:posOffset>
                  </wp:positionV>
                  <wp:extent cx="1206500" cy="373380"/>
                  <wp:effectExtent l="0" t="0" r="0" b="7620"/>
                  <wp:wrapNone/>
                  <wp:docPr id="1251778950"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78950" name="Picture 4" descr="A close up of a sig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6500" cy="373380"/>
                          </a:xfrm>
                          <a:prstGeom prst="rect">
                            <a:avLst/>
                          </a:prstGeom>
                        </pic:spPr>
                      </pic:pic>
                    </a:graphicData>
                  </a:graphic>
                  <wp14:sizeRelH relativeFrom="margin">
                    <wp14:pctWidth>0</wp14:pctWidth>
                  </wp14:sizeRelH>
                  <wp14:sizeRelV relativeFrom="margin">
                    <wp14:pctHeight>0</wp14:pctHeight>
                  </wp14:sizeRelV>
                </wp:anchor>
              </w:drawing>
            </w:r>
          </w:p>
          <w:p w14:paraId="74A944A0"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By taking a non-judgmental approach, we can demonstrate empathy and be seen </w:t>
            </w:r>
          </w:p>
          <w:p w14:paraId="1CBA912F"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as approachable, while respecting the culture and opinions of our peers.</w:t>
            </w:r>
          </w:p>
          <w:p w14:paraId="3C6070A5"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noProof/>
                <w:sz w:val="20"/>
                <w:szCs w:val="20"/>
                <w:lang w:val="en-GB" w:eastAsia="en-GB"/>
              </w:rPr>
              <w:drawing>
                <wp:anchor distT="0" distB="0" distL="114300" distR="114300" simplePos="0" relativeHeight="251670528" behindDoc="1" locked="0" layoutInCell="1" allowOverlap="1" wp14:anchorId="48F9DBA2" wp14:editId="71689C0E">
                  <wp:simplePos x="0" y="0"/>
                  <wp:positionH relativeFrom="column">
                    <wp:posOffset>12065</wp:posOffset>
                  </wp:positionH>
                  <wp:positionV relativeFrom="paragraph">
                    <wp:posOffset>113780</wp:posOffset>
                  </wp:positionV>
                  <wp:extent cx="1206500" cy="393700"/>
                  <wp:effectExtent l="0" t="0" r="0" b="6350"/>
                  <wp:wrapTight wrapText="bothSides">
                    <wp:wrapPolygon edited="0">
                      <wp:start x="0" y="0"/>
                      <wp:lineTo x="0" y="20903"/>
                      <wp:lineTo x="21145" y="20903"/>
                      <wp:lineTo x="21145" y="0"/>
                      <wp:lineTo x="0" y="0"/>
                    </wp:wrapPolygon>
                  </wp:wrapTight>
                  <wp:docPr id="1589999197"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9197" name="Picture 5" descr="A close up of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06500" cy="393700"/>
                          </a:xfrm>
                          <a:prstGeom prst="rect">
                            <a:avLst/>
                          </a:prstGeom>
                        </pic:spPr>
                      </pic:pic>
                    </a:graphicData>
                  </a:graphic>
                  <wp14:sizeRelH relativeFrom="margin">
                    <wp14:pctWidth>0</wp14:pctWidth>
                  </wp14:sizeRelH>
                  <wp14:sizeRelV relativeFrom="margin">
                    <wp14:pctHeight>0</wp14:pctHeight>
                  </wp14:sizeRelV>
                </wp:anchor>
              </w:drawing>
            </w:r>
          </w:p>
          <w:p w14:paraId="5ACE4919"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We are accountable for our own actions, and by sharing the lessons we learn in </w:t>
            </w:r>
            <w:proofErr w:type="gramStart"/>
            <w:r w:rsidRPr="00987203">
              <w:rPr>
                <w:rFonts w:eastAsia="MS Mincho"/>
                <w:sz w:val="20"/>
                <w:szCs w:val="20"/>
                <w:lang w:val="en-GB" w:eastAsia="ja-JP"/>
              </w:rPr>
              <w:t>our</w:t>
            </w:r>
            <w:proofErr w:type="gramEnd"/>
            <w:r w:rsidRPr="00987203">
              <w:rPr>
                <w:rFonts w:eastAsia="MS Mincho"/>
                <w:sz w:val="20"/>
                <w:szCs w:val="20"/>
                <w:lang w:val="en-GB" w:eastAsia="ja-JP"/>
              </w:rPr>
              <w:t xml:space="preserve"> </w:t>
            </w:r>
          </w:p>
          <w:p w14:paraId="36D73826" w14:textId="77777777" w:rsidR="00987203" w:rsidRPr="00987203" w:rsidRDefault="00987203" w:rsidP="00987203">
            <w:pPr>
              <w:widowControl/>
              <w:autoSpaceDE/>
              <w:autoSpaceDN/>
              <w:spacing w:before="30" w:after="30"/>
              <w:rPr>
                <w:rFonts w:eastAsia="MS Mincho"/>
                <w:sz w:val="20"/>
                <w:szCs w:val="20"/>
                <w:lang w:val="en-GB" w:eastAsia="ja-JP"/>
              </w:rPr>
            </w:pPr>
            <w:r w:rsidRPr="00987203">
              <w:rPr>
                <w:rFonts w:eastAsia="MS Mincho"/>
                <w:sz w:val="20"/>
                <w:szCs w:val="20"/>
                <w:lang w:val="en-GB" w:eastAsia="ja-JP"/>
              </w:rPr>
              <w:t xml:space="preserve">  working lives, we do things better individually and more broadly as an organisation.</w:t>
            </w:r>
          </w:p>
          <w:p w14:paraId="08A264D8" w14:textId="18C92E35" w:rsidR="00062C87" w:rsidRPr="00987203" w:rsidRDefault="00062C87" w:rsidP="00AC6117">
            <w:pPr>
              <w:rPr>
                <w:sz w:val="20"/>
                <w:szCs w:val="20"/>
              </w:rPr>
            </w:pPr>
          </w:p>
        </w:tc>
      </w:tr>
    </w:tbl>
    <w:tbl>
      <w:tblPr>
        <w:tblStyle w:val="TableGridLight"/>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884"/>
        <w:gridCol w:w="3674"/>
        <w:gridCol w:w="2255"/>
        <w:gridCol w:w="2104"/>
      </w:tblGrid>
      <w:tr w:rsidR="00062C87" w:rsidRPr="00987203" w14:paraId="480C7E55" w14:textId="77777777" w:rsidTr="00987203">
        <w:trPr>
          <w:trHeight w:val="1084"/>
        </w:trPr>
        <w:tc>
          <w:tcPr>
            <w:tcW w:w="1884" w:type="dxa"/>
            <w:shd w:val="clear" w:color="auto" w:fill="1478BE"/>
          </w:tcPr>
          <w:p w14:paraId="6FF822C7" w14:textId="77777777" w:rsidR="00062C87" w:rsidRPr="00987203" w:rsidRDefault="00062C87" w:rsidP="00AC6117">
            <w:pPr>
              <w:rPr>
                <w:b/>
              </w:rPr>
            </w:pPr>
            <w:r w:rsidRPr="00987203">
              <w:rPr>
                <w:b/>
              </w:rPr>
              <w:t>Last Updated By:</w:t>
            </w:r>
          </w:p>
        </w:tc>
        <w:sdt>
          <w:sdtPr>
            <w:id w:val="-1449767960"/>
            <w:placeholder>
              <w:docPart w:val="56E2429C18AA4E6B8ACAE146750E3F88"/>
            </w:placeholder>
          </w:sdtPr>
          <w:sdtEndPr/>
          <w:sdtContent>
            <w:tc>
              <w:tcPr>
                <w:tcW w:w="3674" w:type="dxa"/>
              </w:tcPr>
              <w:p w14:paraId="1D5B15B8" w14:textId="40F9280B" w:rsidR="00062C87" w:rsidRPr="00987203" w:rsidRDefault="00136285" w:rsidP="00AC6117">
                <w:r>
                  <w:t>Liam Pearce</w:t>
                </w:r>
              </w:p>
            </w:tc>
          </w:sdtContent>
        </w:sdt>
        <w:tc>
          <w:tcPr>
            <w:tcW w:w="2255" w:type="dxa"/>
            <w:shd w:val="clear" w:color="auto" w:fill="1478BE"/>
          </w:tcPr>
          <w:p w14:paraId="4A5CFD33" w14:textId="77777777" w:rsidR="00062C87" w:rsidRPr="00987203" w:rsidRDefault="00062C87" w:rsidP="00AC6117">
            <w:pPr>
              <w:rPr>
                <w:b/>
              </w:rPr>
            </w:pPr>
            <w:r w:rsidRPr="00987203">
              <w:rPr>
                <w:b/>
              </w:rPr>
              <w:t>Date:</w:t>
            </w:r>
          </w:p>
        </w:tc>
        <w:sdt>
          <w:sdtPr>
            <w:id w:val="1664273429"/>
            <w:placeholder>
              <w:docPart w:val="56E2429C18AA4E6B8ACAE146750E3F88"/>
            </w:placeholder>
          </w:sdtPr>
          <w:sdtEndPr/>
          <w:sdtContent>
            <w:tc>
              <w:tcPr>
                <w:tcW w:w="2104" w:type="dxa"/>
              </w:tcPr>
              <w:p w14:paraId="6C6A60B2" w14:textId="7B8B69D2" w:rsidR="00062C87" w:rsidRPr="00987203" w:rsidRDefault="00136285" w:rsidP="00AC6117">
                <w:r>
                  <w:t>02</w:t>
                </w:r>
                <w:r w:rsidR="00B938ED">
                  <w:t>/</w:t>
                </w:r>
                <w:r w:rsidR="00C266CE">
                  <w:t>0</w:t>
                </w:r>
                <w:r>
                  <w:t>9</w:t>
                </w:r>
                <w:r w:rsidR="00B938ED">
                  <w:t>/202</w:t>
                </w:r>
                <w:r w:rsidR="00C266CE">
                  <w:t>6</w:t>
                </w:r>
              </w:p>
            </w:tc>
          </w:sdtContent>
        </w:sdt>
      </w:tr>
    </w:tbl>
    <w:p w14:paraId="54F46627" w14:textId="562EC4F0" w:rsidR="00A9170E" w:rsidRDefault="00A9170E" w:rsidP="00BC0CD5">
      <w:pPr>
        <w:rPr>
          <w:sz w:val="20"/>
          <w:szCs w:val="20"/>
        </w:rPr>
      </w:pPr>
    </w:p>
    <w:p w14:paraId="5B45FEBB" w14:textId="5A50151F" w:rsidR="00924406" w:rsidRDefault="00924406" w:rsidP="00BC0CD5">
      <w:pPr>
        <w:rPr>
          <w:sz w:val="20"/>
          <w:szCs w:val="20"/>
        </w:rPr>
      </w:pPr>
    </w:p>
    <w:p w14:paraId="4D47298B" w14:textId="3A4AFBB8" w:rsidR="00924406" w:rsidRDefault="00924406" w:rsidP="00BC0CD5">
      <w:pPr>
        <w:rPr>
          <w:sz w:val="20"/>
          <w:szCs w:val="20"/>
        </w:rPr>
      </w:pPr>
    </w:p>
    <w:p w14:paraId="5C69B755" w14:textId="134DEE44" w:rsidR="00983DEA" w:rsidRPr="00B938ED" w:rsidRDefault="00983DEA" w:rsidP="00B938ED"/>
    <w:sectPr w:rsidR="00983DEA" w:rsidRPr="00B938ED" w:rsidSect="00186B9C">
      <w:headerReference w:type="default" r:id="rId15"/>
      <w:footerReference w:type="default" r:id="rId16"/>
      <w:pgSz w:w="11906" w:h="16838" w:code="9"/>
      <w:pgMar w:top="1134" w:right="1134" w:bottom="1134" w:left="1134" w:header="567"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B0B45" w14:textId="77777777" w:rsidR="00A34AD1" w:rsidRDefault="00A34AD1" w:rsidP="00D2437F">
      <w:r>
        <w:separator/>
      </w:r>
    </w:p>
  </w:endnote>
  <w:endnote w:type="continuationSeparator" w:id="0">
    <w:p w14:paraId="013A1A03" w14:textId="77777777" w:rsidR="00A34AD1" w:rsidRDefault="00A34AD1" w:rsidP="00D24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liss Pro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DB7EF" w14:textId="6C4ADAFB" w:rsidR="00453DD9" w:rsidRPr="00453DD9" w:rsidRDefault="00453DD9">
    <w:pPr>
      <w:tabs>
        <w:tab w:val="center" w:pos="4550"/>
        <w:tab w:val="left" w:pos="5818"/>
      </w:tabs>
      <w:ind w:right="260"/>
      <w:jc w:val="right"/>
      <w:rPr>
        <w:color w:val="222A35" w:themeColor="text2" w:themeShade="80"/>
        <w:sz w:val="20"/>
        <w:szCs w:val="24"/>
      </w:rPr>
    </w:pPr>
    <w:r>
      <w:rPr>
        <w:noProof/>
        <w:color w:val="8496B0" w:themeColor="text2" w:themeTint="99"/>
        <w:spacing w:val="60"/>
        <w:sz w:val="20"/>
        <w:szCs w:val="24"/>
        <w:lang w:val="en-GB" w:eastAsia="en-GB"/>
      </w:rPr>
      <w:drawing>
        <wp:anchor distT="0" distB="0" distL="114300" distR="114300" simplePos="0" relativeHeight="251662336" behindDoc="0" locked="0" layoutInCell="1" allowOverlap="1" wp14:anchorId="57132A86" wp14:editId="15532BE1">
          <wp:simplePos x="0" y="0"/>
          <wp:positionH relativeFrom="margin">
            <wp:align>left</wp:align>
          </wp:positionH>
          <wp:positionV relativeFrom="paragraph">
            <wp:posOffset>-82595</wp:posOffset>
          </wp:positionV>
          <wp:extent cx="657225" cy="494112"/>
          <wp:effectExtent l="0" t="0" r="0"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 shapes_overlappi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7225" cy="494112"/>
                  </a:xfrm>
                  <a:prstGeom prst="rect">
                    <a:avLst/>
                  </a:prstGeom>
                </pic:spPr>
              </pic:pic>
            </a:graphicData>
          </a:graphic>
          <wp14:sizeRelH relativeFrom="margin">
            <wp14:pctWidth>0</wp14:pctWidth>
          </wp14:sizeRelH>
          <wp14:sizeRelV relativeFrom="margin">
            <wp14:pctHeight>0</wp14:pctHeight>
          </wp14:sizeRelV>
        </wp:anchor>
      </w:drawing>
    </w:r>
    <w:r w:rsidRPr="00453DD9">
      <w:rPr>
        <w:color w:val="8496B0" w:themeColor="text2" w:themeTint="99"/>
        <w:spacing w:val="60"/>
        <w:sz w:val="20"/>
        <w:szCs w:val="24"/>
      </w:rPr>
      <w:t>Page</w:t>
    </w:r>
    <w:r w:rsidRPr="00453DD9">
      <w:rPr>
        <w:color w:val="8496B0" w:themeColor="text2" w:themeTint="99"/>
        <w:sz w:val="20"/>
        <w:szCs w:val="24"/>
      </w:rPr>
      <w:t xml:space="preserve"> </w:t>
    </w:r>
    <w:r w:rsidRPr="00453DD9">
      <w:rPr>
        <w:color w:val="323E4F" w:themeColor="text2" w:themeShade="BF"/>
        <w:sz w:val="20"/>
        <w:szCs w:val="24"/>
      </w:rPr>
      <w:fldChar w:fldCharType="begin"/>
    </w:r>
    <w:r w:rsidRPr="00453DD9">
      <w:rPr>
        <w:color w:val="323E4F" w:themeColor="text2" w:themeShade="BF"/>
        <w:sz w:val="20"/>
        <w:szCs w:val="24"/>
      </w:rPr>
      <w:instrText xml:space="preserve"> PAGE   \* MERGEFORMAT </w:instrText>
    </w:r>
    <w:r w:rsidRPr="00453DD9">
      <w:rPr>
        <w:color w:val="323E4F" w:themeColor="text2" w:themeShade="BF"/>
        <w:sz w:val="20"/>
        <w:szCs w:val="24"/>
      </w:rPr>
      <w:fldChar w:fldCharType="separate"/>
    </w:r>
    <w:r w:rsidR="00B13C5C">
      <w:rPr>
        <w:noProof/>
        <w:color w:val="323E4F" w:themeColor="text2" w:themeShade="BF"/>
        <w:sz w:val="20"/>
        <w:szCs w:val="24"/>
      </w:rPr>
      <w:t>1</w:t>
    </w:r>
    <w:r w:rsidRPr="00453DD9">
      <w:rPr>
        <w:color w:val="323E4F" w:themeColor="text2" w:themeShade="BF"/>
        <w:sz w:val="20"/>
        <w:szCs w:val="24"/>
      </w:rPr>
      <w:fldChar w:fldCharType="end"/>
    </w:r>
    <w:r w:rsidRPr="00453DD9">
      <w:rPr>
        <w:color w:val="323E4F" w:themeColor="text2" w:themeShade="BF"/>
        <w:sz w:val="20"/>
        <w:szCs w:val="24"/>
      </w:rPr>
      <w:t xml:space="preserve"> | </w:t>
    </w:r>
    <w:r w:rsidRPr="00453DD9">
      <w:rPr>
        <w:color w:val="323E4F" w:themeColor="text2" w:themeShade="BF"/>
        <w:sz w:val="20"/>
        <w:szCs w:val="24"/>
      </w:rPr>
      <w:fldChar w:fldCharType="begin"/>
    </w:r>
    <w:r w:rsidRPr="00453DD9">
      <w:rPr>
        <w:color w:val="323E4F" w:themeColor="text2" w:themeShade="BF"/>
        <w:sz w:val="20"/>
        <w:szCs w:val="24"/>
      </w:rPr>
      <w:instrText xml:space="preserve"> NUMPAGES  \* Arabic  \* MERGEFORMAT </w:instrText>
    </w:r>
    <w:r w:rsidRPr="00453DD9">
      <w:rPr>
        <w:color w:val="323E4F" w:themeColor="text2" w:themeShade="BF"/>
        <w:sz w:val="20"/>
        <w:szCs w:val="24"/>
      </w:rPr>
      <w:fldChar w:fldCharType="separate"/>
    </w:r>
    <w:r w:rsidR="00B13C5C">
      <w:rPr>
        <w:noProof/>
        <w:color w:val="323E4F" w:themeColor="text2" w:themeShade="BF"/>
        <w:sz w:val="20"/>
        <w:szCs w:val="24"/>
      </w:rPr>
      <w:t>3</w:t>
    </w:r>
    <w:r w:rsidRPr="00453DD9">
      <w:rPr>
        <w:color w:val="323E4F" w:themeColor="text2" w:themeShade="BF"/>
        <w:sz w:val="20"/>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5E5E8" w14:textId="77777777" w:rsidR="00A34AD1" w:rsidRDefault="00A34AD1" w:rsidP="00D2437F">
      <w:r>
        <w:separator/>
      </w:r>
    </w:p>
  </w:footnote>
  <w:footnote w:type="continuationSeparator" w:id="0">
    <w:p w14:paraId="159916FC" w14:textId="77777777" w:rsidR="00A34AD1" w:rsidRDefault="00A34AD1" w:rsidP="00D24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C05ED" w14:textId="7DF33D1F" w:rsidR="00186B9C" w:rsidRDefault="00D2437F" w:rsidP="00453DD9">
    <w:pPr>
      <w:pStyle w:val="BodyText"/>
      <w:tabs>
        <w:tab w:val="center" w:pos="4563"/>
        <w:tab w:val="left" w:pos="5790"/>
      </w:tabs>
      <w:spacing w:before="222" w:line="289" w:lineRule="exact"/>
      <w:rPr>
        <w:b/>
        <w:color w:val="231F20"/>
        <w:spacing w:val="-6"/>
        <w:sz w:val="20"/>
      </w:rPr>
    </w:pPr>
    <w:r>
      <w:rPr>
        <w:noProof/>
        <w:lang w:val="en-GB" w:eastAsia="en-GB"/>
      </w:rPr>
      <w:drawing>
        <wp:anchor distT="0" distB="0" distL="114300" distR="114300" simplePos="0" relativeHeight="251658240" behindDoc="0" locked="1" layoutInCell="1" allowOverlap="1" wp14:anchorId="38F3EF6A" wp14:editId="0134865C">
          <wp:simplePos x="0" y="0"/>
          <wp:positionH relativeFrom="margin">
            <wp:posOffset>4823460</wp:posOffset>
          </wp:positionH>
          <wp:positionV relativeFrom="page">
            <wp:posOffset>222885</wp:posOffset>
          </wp:positionV>
          <wp:extent cx="1724660" cy="762635"/>
          <wp:effectExtent l="0" t="0" r="889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724660" cy="762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74770">
      <w:rPr>
        <w:b/>
        <w:color w:val="231F20"/>
        <w:sz w:val="20"/>
      </w:rPr>
      <w:t>Policy</w:t>
    </w:r>
    <w:r w:rsidRPr="00674770">
      <w:rPr>
        <w:b/>
        <w:color w:val="231F20"/>
        <w:spacing w:val="-5"/>
        <w:sz w:val="20"/>
      </w:rPr>
      <w:t xml:space="preserve"> </w:t>
    </w:r>
    <w:r w:rsidRPr="00674770">
      <w:rPr>
        <w:b/>
        <w:color w:val="231F20"/>
        <w:sz w:val="20"/>
      </w:rPr>
      <w:t>No:</w:t>
    </w:r>
    <w:r w:rsidRPr="00674770">
      <w:rPr>
        <w:b/>
        <w:color w:val="231F20"/>
        <w:spacing w:val="-6"/>
        <w:sz w:val="20"/>
      </w:rPr>
      <w:t xml:space="preserve"> </w:t>
    </w:r>
    <w:r w:rsidR="00987203">
      <w:rPr>
        <w:b/>
        <w:color w:val="231F20"/>
        <w:spacing w:val="-6"/>
        <w:sz w:val="20"/>
      </w:rPr>
      <w:t>Per 2.1.16</w:t>
    </w:r>
    <w:r w:rsidR="00635795">
      <w:rPr>
        <w:b/>
        <w:color w:val="231F20"/>
        <w:spacing w:val="-6"/>
        <w:sz w:val="20"/>
      </w:rPr>
      <w:br/>
      <w:t>Policy Date:</w:t>
    </w:r>
    <w:r w:rsidR="00987203">
      <w:rPr>
        <w:b/>
        <w:color w:val="231F20"/>
        <w:spacing w:val="-6"/>
        <w:sz w:val="20"/>
      </w:rPr>
      <w:t xml:space="preserve"> 20/01/2025</w:t>
    </w:r>
  </w:p>
  <w:p w14:paraId="133C238D" w14:textId="77777777" w:rsidR="00D2437F" w:rsidRPr="00453DD9" w:rsidRDefault="00A267C7" w:rsidP="00186B9C">
    <w:pPr>
      <w:pStyle w:val="BodyText"/>
      <w:tabs>
        <w:tab w:val="center" w:pos="4563"/>
        <w:tab w:val="left" w:pos="5790"/>
      </w:tabs>
      <w:spacing w:line="289" w:lineRule="exact"/>
      <w:rPr>
        <w:b/>
        <w:color w:val="231F20"/>
        <w:spacing w:val="-6"/>
        <w:sz w:val="20"/>
      </w:rPr>
    </w:pPr>
    <w:r w:rsidRPr="00674770">
      <w:rPr>
        <w:b/>
        <w:color w:val="231F20"/>
        <w:spacing w:val="-6"/>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E266A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88476C"/>
    <w:multiLevelType w:val="hybridMultilevel"/>
    <w:tmpl w:val="9F0C00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EE353D1"/>
    <w:multiLevelType w:val="hybridMultilevel"/>
    <w:tmpl w:val="579EBE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EA45AE"/>
    <w:multiLevelType w:val="hybridMultilevel"/>
    <w:tmpl w:val="55400DCA"/>
    <w:lvl w:ilvl="0" w:tplc="E92CD1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45421F"/>
    <w:multiLevelType w:val="hybridMultilevel"/>
    <w:tmpl w:val="2D509FDC"/>
    <w:lvl w:ilvl="0" w:tplc="04090001">
      <w:start w:val="1"/>
      <w:numFmt w:val="bullet"/>
      <w:lvlText w:val=""/>
      <w:lvlJc w:val="left"/>
      <w:pPr>
        <w:tabs>
          <w:tab w:val="num" w:pos="1494"/>
        </w:tabs>
        <w:ind w:left="1494" w:hanging="360"/>
      </w:pPr>
      <w:rPr>
        <w:rFonts w:ascii="Symbol" w:hAnsi="Symbol" w:hint="default"/>
      </w:rPr>
    </w:lvl>
    <w:lvl w:ilvl="1" w:tplc="04090003">
      <w:start w:val="1"/>
      <w:numFmt w:val="bullet"/>
      <w:lvlText w:val="o"/>
      <w:lvlJc w:val="left"/>
      <w:pPr>
        <w:tabs>
          <w:tab w:val="num" w:pos="2214"/>
        </w:tabs>
        <w:ind w:left="2214" w:hanging="360"/>
      </w:pPr>
      <w:rPr>
        <w:rFonts w:ascii="Courier New" w:hAnsi="Courier New" w:cs="Courier New" w:hint="default"/>
      </w:rPr>
    </w:lvl>
    <w:lvl w:ilvl="2" w:tplc="04090005">
      <w:start w:val="1"/>
      <w:numFmt w:val="bullet"/>
      <w:lvlText w:val=""/>
      <w:lvlJc w:val="left"/>
      <w:pPr>
        <w:tabs>
          <w:tab w:val="num" w:pos="2934"/>
        </w:tabs>
        <w:ind w:left="2934" w:hanging="360"/>
      </w:pPr>
      <w:rPr>
        <w:rFonts w:ascii="Wingdings" w:hAnsi="Wingdings" w:hint="default"/>
      </w:rPr>
    </w:lvl>
    <w:lvl w:ilvl="3" w:tplc="04090001">
      <w:start w:val="1"/>
      <w:numFmt w:val="bullet"/>
      <w:lvlText w:val=""/>
      <w:lvlJc w:val="left"/>
      <w:pPr>
        <w:tabs>
          <w:tab w:val="num" w:pos="1494"/>
        </w:tabs>
        <w:ind w:left="149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cs="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cs="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5" w15:restartNumberingAfterBreak="0">
    <w:nsid w:val="2A011952"/>
    <w:multiLevelType w:val="hybridMultilevel"/>
    <w:tmpl w:val="47C00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11062C4"/>
    <w:multiLevelType w:val="hybridMultilevel"/>
    <w:tmpl w:val="767AA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3507FF"/>
    <w:multiLevelType w:val="hybridMultilevel"/>
    <w:tmpl w:val="D8A4A848"/>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31610072"/>
    <w:multiLevelType w:val="hybridMultilevel"/>
    <w:tmpl w:val="8D92B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442113B"/>
    <w:multiLevelType w:val="multilevel"/>
    <w:tmpl w:val="7A8E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BB40B0"/>
    <w:multiLevelType w:val="hybridMultilevel"/>
    <w:tmpl w:val="CAC0C02A"/>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42F875D1"/>
    <w:multiLevelType w:val="multilevel"/>
    <w:tmpl w:val="5A90C7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3862EB"/>
    <w:multiLevelType w:val="multilevel"/>
    <w:tmpl w:val="251646D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360"/>
        </w:tabs>
        <w:ind w:left="360" w:hanging="360"/>
      </w:pPr>
      <w:rPr>
        <w:rFonts w:ascii="Wingdings" w:hAnsi="Wingdings" w:hint="default"/>
        <w:b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3" w15:restartNumberingAfterBreak="0">
    <w:nsid w:val="4DD0708D"/>
    <w:multiLevelType w:val="hybridMultilevel"/>
    <w:tmpl w:val="915AC3CE"/>
    <w:lvl w:ilvl="0" w:tplc="4CE447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6D5666"/>
    <w:multiLevelType w:val="multilevel"/>
    <w:tmpl w:val="B95A686C"/>
    <w:lvl w:ilvl="0">
      <w:start w:val="8"/>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5366312F"/>
    <w:multiLevelType w:val="hybridMultilevel"/>
    <w:tmpl w:val="372AD5C0"/>
    <w:lvl w:ilvl="0" w:tplc="7B7811DA">
      <w:start w:val="1"/>
      <w:numFmt w:val="bullet"/>
      <w:lvlText w:val=""/>
      <w:lvlJc w:val="left"/>
      <w:pPr>
        <w:tabs>
          <w:tab w:val="num" w:pos="720"/>
        </w:tabs>
        <w:ind w:left="720" w:hanging="360"/>
      </w:pPr>
      <w:rPr>
        <w:rFonts w:ascii="Wingdings" w:hAnsi="Wingdings" w:hint="default"/>
        <w:b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803F89"/>
    <w:multiLevelType w:val="hybridMultilevel"/>
    <w:tmpl w:val="674A1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9C10767"/>
    <w:multiLevelType w:val="hybridMultilevel"/>
    <w:tmpl w:val="948401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C22FE6"/>
    <w:multiLevelType w:val="hybridMultilevel"/>
    <w:tmpl w:val="9B66F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4006313"/>
    <w:multiLevelType w:val="hybridMultilevel"/>
    <w:tmpl w:val="56D49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740E13"/>
    <w:multiLevelType w:val="hybridMultilevel"/>
    <w:tmpl w:val="6DB64F5A"/>
    <w:lvl w:ilvl="0" w:tplc="B49AF79A">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4A097A"/>
    <w:multiLevelType w:val="hybridMultilevel"/>
    <w:tmpl w:val="5E00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491062"/>
    <w:multiLevelType w:val="hybridMultilevel"/>
    <w:tmpl w:val="520CF980"/>
    <w:lvl w:ilvl="0" w:tplc="7B7811DA">
      <w:start w:val="1"/>
      <w:numFmt w:val="bullet"/>
      <w:lvlText w:val=""/>
      <w:lvlJc w:val="left"/>
      <w:pPr>
        <w:tabs>
          <w:tab w:val="num" w:pos="2160"/>
        </w:tabs>
        <w:ind w:left="2160" w:hanging="360"/>
      </w:pPr>
      <w:rPr>
        <w:rFonts w:ascii="Wingdings" w:hAnsi="Wingdings" w:hint="default"/>
        <w:b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411701">
    <w:abstractNumId w:val="15"/>
  </w:num>
  <w:num w:numId="2" w16cid:durableId="1226258375">
    <w:abstractNumId w:val="22"/>
  </w:num>
  <w:num w:numId="3" w16cid:durableId="1913351693">
    <w:abstractNumId w:val="19"/>
  </w:num>
  <w:num w:numId="4" w16cid:durableId="1177160824">
    <w:abstractNumId w:val="10"/>
  </w:num>
  <w:num w:numId="5" w16cid:durableId="1432355664">
    <w:abstractNumId w:val="7"/>
  </w:num>
  <w:num w:numId="6" w16cid:durableId="1698658055">
    <w:abstractNumId w:val="14"/>
  </w:num>
  <w:num w:numId="7" w16cid:durableId="285503415">
    <w:abstractNumId w:val="20"/>
  </w:num>
  <w:num w:numId="8" w16cid:durableId="938685307">
    <w:abstractNumId w:val="12"/>
  </w:num>
  <w:num w:numId="9" w16cid:durableId="445776616">
    <w:abstractNumId w:val="1"/>
  </w:num>
  <w:num w:numId="10" w16cid:durableId="1378357508">
    <w:abstractNumId w:val="4"/>
  </w:num>
  <w:num w:numId="11" w16cid:durableId="2100905670">
    <w:abstractNumId w:val="13"/>
  </w:num>
  <w:num w:numId="12" w16cid:durableId="1413820844">
    <w:abstractNumId w:val="5"/>
  </w:num>
  <w:num w:numId="13" w16cid:durableId="1969237616">
    <w:abstractNumId w:val="0"/>
  </w:num>
  <w:num w:numId="14" w16cid:durableId="785581543">
    <w:abstractNumId w:val="2"/>
  </w:num>
  <w:num w:numId="15" w16cid:durableId="914894637">
    <w:abstractNumId w:val="21"/>
  </w:num>
  <w:num w:numId="16" w16cid:durableId="1261569868">
    <w:abstractNumId w:val="6"/>
  </w:num>
  <w:num w:numId="17" w16cid:durableId="1359742494">
    <w:abstractNumId w:val="11"/>
  </w:num>
  <w:num w:numId="18" w16cid:durableId="636566645">
    <w:abstractNumId w:val="17"/>
  </w:num>
  <w:num w:numId="19" w16cid:durableId="1004011681">
    <w:abstractNumId w:val="9"/>
  </w:num>
  <w:num w:numId="20" w16cid:durableId="833565891">
    <w:abstractNumId w:val="16"/>
  </w:num>
  <w:num w:numId="21" w16cid:durableId="2126269441">
    <w:abstractNumId w:val="3"/>
  </w:num>
  <w:num w:numId="22" w16cid:durableId="22171534">
    <w:abstractNumId w:val="8"/>
  </w:num>
  <w:num w:numId="23" w16cid:durableId="5614531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7F"/>
    <w:rsid w:val="00013F9A"/>
    <w:rsid w:val="00021817"/>
    <w:rsid w:val="0003061B"/>
    <w:rsid w:val="0003799E"/>
    <w:rsid w:val="00062C87"/>
    <w:rsid w:val="00065969"/>
    <w:rsid w:val="00076F9C"/>
    <w:rsid w:val="000C3F66"/>
    <w:rsid w:val="000C654E"/>
    <w:rsid w:val="000D15EE"/>
    <w:rsid w:val="001221A0"/>
    <w:rsid w:val="00136285"/>
    <w:rsid w:val="00161D02"/>
    <w:rsid w:val="00166C52"/>
    <w:rsid w:val="00186B9C"/>
    <w:rsid w:val="001E1B0C"/>
    <w:rsid w:val="001F2E5B"/>
    <w:rsid w:val="001F468D"/>
    <w:rsid w:val="0020598E"/>
    <w:rsid w:val="00226B44"/>
    <w:rsid w:val="00227D3B"/>
    <w:rsid w:val="00255B52"/>
    <w:rsid w:val="00260306"/>
    <w:rsid w:val="002711E2"/>
    <w:rsid w:val="00292A11"/>
    <w:rsid w:val="002C14F1"/>
    <w:rsid w:val="002F334D"/>
    <w:rsid w:val="00370C04"/>
    <w:rsid w:val="003A0A92"/>
    <w:rsid w:val="003A2313"/>
    <w:rsid w:val="003C1C75"/>
    <w:rsid w:val="004500E3"/>
    <w:rsid w:val="004517C8"/>
    <w:rsid w:val="00453DD9"/>
    <w:rsid w:val="00472F51"/>
    <w:rsid w:val="004D6437"/>
    <w:rsid w:val="004D6AB5"/>
    <w:rsid w:val="004E2FB2"/>
    <w:rsid w:val="005221F4"/>
    <w:rsid w:val="005309CC"/>
    <w:rsid w:val="00530A35"/>
    <w:rsid w:val="00545700"/>
    <w:rsid w:val="005A3C54"/>
    <w:rsid w:val="005B21C4"/>
    <w:rsid w:val="005B2D4F"/>
    <w:rsid w:val="0060546D"/>
    <w:rsid w:val="006252FC"/>
    <w:rsid w:val="00633BA2"/>
    <w:rsid w:val="00635795"/>
    <w:rsid w:val="00674770"/>
    <w:rsid w:val="006B3EFA"/>
    <w:rsid w:val="006D6B44"/>
    <w:rsid w:val="00707DE4"/>
    <w:rsid w:val="00716241"/>
    <w:rsid w:val="00723A8D"/>
    <w:rsid w:val="007247BD"/>
    <w:rsid w:val="0074653C"/>
    <w:rsid w:val="007A0FF0"/>
    <w:rsid w:val="007C63D4"/>
    <w:rsid w:val="00802D69"/>
    <w:rsid w:val="00826390"/>
    <w:rsid w:val="00826814"/>
    <w:rsid w:val="00835AE0"/>
    <w:rsid w:val="00886DC7"/>
    <w:rsid w:val="008C5DE2"/>
    <w:rsid w:val="008D1F3E"/>
    <w:rsid w:val="008F3D6A"/>
    <w:rsid w:val="008F6231"/>
    <w:rsid w:val="00900821"/>
    <w:rsid w:val="00924406"/>
    <w:rsid w:val="00925805"/>
    <w:rsid w:val="00983DEA"/>
    <w:rsid w:val="00987203"/>
    <w:rsid w:val="009B6759"/>
    <w:rsid w:val="009E2251"/>
    <w:rsid w:val="00A17ACA"/>
    <w:rsid w:val="00A267C7"/>
    <w:rsid w:val="00A346DB"/>
    <w:rsid w:val="00A34AD1"/>
    <w:rsid w:val="00A5201B"/>
    <w:rsid w:val="00A9170E"/>
    <w:rsid w:val="00AA2901"/>
    <w:rsid w:val="00AB6F84"/>
    <w:rsid w:val="00AF1AFA"/>
    <w:rsid w:val="00B07484"/>
    <w:rsid w:val="00B13C5C"/>
    <w:rsid w:val="00B37941"/>
    <w:rsid w:val="00B641CE"/>
    <w:rsid w:val="00B73F23"/>
    <w:rsid w:val="00B938ED"/>
    <w:rsid w:val="00B93B73"/>
    <w:rsid w:val="00BA19A2"/>
    <w:rsid w:val="00BB7A3A"/>
    <w:rsid w:val="00BC01B8"/>
    <w:rsid w:val="00BC0CD5"/>
    <w:rsid w:val="00C10677"/>
    <w:rsid w:val="00C266CE"/>
    <w:rsid w:val="00C35570"/>
    <w:rsid w:val="00C502CF"/>
    <w:rsid w:val="00C52B05"/>
    <w:rsid w:val="00C708D7"/>
    <w:rsid w:val="00C85D9A"/>
    <w:rsid w:val="00CB1E8E"/>
    <w:rsid w:val="00CB29BC"/>
    <w:rsid w:val="00CC30C9"/>
    <w:rsid w:val="00D10968"/>
    <w:rsid w:val="00D2437F"/>
    <w:rsid w:val="00D866A1"/>
    <w:rsid w:val="00DF38C3"/>
    <w:rsid w:val="00E20300"/>
    <w:rsid w:val="00E20C6E"/>
    <w:rsid w:val="00E22097"/>
    <w:rsid w:val="00E33E21"/>
    <w:rsid w:val="00E60005"/>
    <w:rsid w:val="00E841D0"/>
    <w:rsid w:val="00E93655"/>
    <w:rsid w:val="00EB10EC"/>
    <w:rsid w:val="00EB1885"/>
    <w:rsid w:val="00EC6C81"/>
    <w:rsid w:val="00EE0734"/>
    <w:rsid w:val="00EE0D74"/>
    <w:rsid w:val="00EF1AE6"/>
    <w:rsid w:val="00EF2BF5"/>
    <w:rsid w:val="00EF7B99"/>
    <w:rsid w:val="00F2356D"/>
    <w:rsid w:val="00F45220"/>
    <w:rsid w:val="00F66ADE"/>
    <w:rsid w:val="00F9163E"/>
    <w:rsid w:val="00FD786D"/>
    <w:rsid w:val="00FE4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E8725"/>
  <w15:chartTrackingRefBased/>
  <w15:docId w15:val="{3C819AE9-3A4D-46A9-9F2A-E95194BB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37F"/>
    <w:pPr>
      <w:widowControl w:val="0"/>
      <w:autoSpaceDE w:val="0"/>
      <w:autoSpaceDN w:val="0"/>
      <w:spacing w:after="0" w:line="240" w:lineRule="auto"/>
    </w:pPr>
    <w:rPr>
      <w:rFonts w:ascii="Tahoma" w:eastAsia="Tahoma" w:hAnsi="Tahoma" w:cs="Tahoma"/>
      <w:lang w:val="en-US"/>
    </w:rPr>
  </w:style>
  <w:style w:type="paragraph" w:styleId="Heading1">
    <w:name w:val="heading 1"/>
    <w:basedOn w:val="Normal"/>
    <w:link w:val="Heading1Char"/>
    <w:uiPriority w:val="9"/>
    <w:qFormat/>
    <w:rsid w:val="00062C87"/>
    <w:pPr>
      <w:keepLines/>
      <w:widowControl/>
      <w:autoSpaceDE/>
      <w:autoSpaceDN/>
      <w:spacing w:before="120" w:after="120"/>
      <w:outlineLvl w:val="0"/>
    </w:pPr>
    <w:rPr>
      <w:rFonts w:asciiTheme="majorHAnsi" w:eastAsiaTheme="majorEastAsia" w:hAnsiTheme="majorHAnsi" w:cstheme="majorBidi"/>
      <w:b/>
      <w:smallCaps/>
      <w:szCs w:val="32"/>
      <w:lang w:val="en-GB" w:eastAsia="ja-JP"/>
    </w:rPr>
  </w:style>
  <w:style w:type="paragraph" w:styleId="Heading2">
    <w:name w:val="heading 2"/>
    <w:basedOn w:val="Normal"/>
    <w:link w:val="Heading2Char"/>
    <w:uiPriority w:val="9"/>
    <w:unhideWhenUsed/>
    <w:qFormat/>
    <w:rsid w:val="00062C87"/>
    <w:pPr>
      <w:keepLines/>
      <w:widowControl/>
      <w:autoSpaceDE/>
      <w:autoSpaceDN/>
      <w:spacing w:before="30" w:after="30"/>
      <w:outlineLvl w:val="1"/>
    </w:pPr>
    <w:rPr>
      <w:rFonts w:asciiTheme="majorHAnsi" w:eastAsiaTheme="majorEastAsia" w:hAnsiTheme="majorHAnsi" w:cstheme="majorBidi"/>
      <w:b/>
      <w:sz w:val="20"/>
      <w:szCs w:val="26"/>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37F"/>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D2437F"/>
  </w:style>
  <w:style w:type="paragraph" w:styleId="Footer">
    <w:name w:val="footer"/>
    <w:basedOn w:val="Normal"/>
    <w:link w:val="FooterChar"/>
    <w:uiPriority w:val="99"/>
    <w:unhideWhenUsed/>
    <w:rsid w:val="00D2437F"/>
    <w:pPr>
      <w:widowControl/>
      <w:tabs>
        <w:tab w:val="center" w:pos="4513"/>
        <w:tab w:val="right" w:pos="9026"/>
      </w:tabs>
      <w:autoSpaceDE/>
      <w:autoSpaceDN/>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D2437F"/>
  </w:style>
  <w:style w:type="paragraph" w:styleId="BodyText">
    <w:name w:val="Body Text"/>
    <w:basedOn w:val="Normal"/>
    <w:link w:val="BodyTextChar"/>
    <w:uiPriority w:val="1"/>
    <w:qFormat/>
    <w:rsid w:val="00D2437F"/>
    <w:rPr>
      <w:sz w:val="24"/>
      <w:szCs w:val="24"/>
    </w:rPr>
  </w:style>
  <w:style w:type="character" w:customStyle="1" w:styleId="BodyTextChar">
    <w:name w:val="Body Text Char"/>
    <w:basedOn w:val="DefaultParagraphFont"/>
    <w:link w:val="BodyText"/>
    <w:uiPriority w:val="1"/>
    <w:rsid w:val="00D2437F"/>
    <w:rPr>
      <w:rFonts w:ascii="Tahoma" w:eastAsia="Tahoma" w:hAnsi="Tahoma" w:cs="Tahoma"/>
      <w:sz w:val="24"/>
      <w:szCs w:val="24"/>
      <w:lang w:val="en-US"/>
    </w:rPr>
  </w:style>
  <w:style w:type="character" w:styleId="Hyperlink">
    <w:name w:val="Hyperlink"/>
    <w:rsid w:val="00186B9C"/>
    <w:rPr>
      <w:color w:val="0000FF"/>
      <w:u w:val="single"/>
    </w:rPr>
  </w:style>
  <w:style w:type="character" w:customStyle="1" w:styleId="ms-announcementtitle1">
    <w:name w:val="ms-announcementtitle1"/>
    <w:rsid w:val="00186B9C"/>
    <w:rPr>
      <w:b w:val="0"/>
      <w:bCs w:val="0"/>
    </w:rPr>
  </w:style>
  <w:style w:type="paragraph" w:customStyle="1" w:styleId="Default">
    <w:name w:val="Default"/>
    <w:rsid w:val="00186B9C"/>
    <w:pPr>
      <w:autoSpaceDE w:val="0"/>
      <w:autoSpaceDN w:val="0"/>
      <w:adjustRightInd w:val="0"/>
      <w:spacing w:after="0" w:line="240" w:lineRule="auto"/>
    </w:pPr>
    <w:rPr>
      <w:rFonts w:ascii="Bliss Pro Light" w:eastAsia="Times New Roman" w:hAnsi="Bliss Pro Light" w:cs="Bliss Pro Light"/>
      <w:color w:val="000000"/>
      <w:sz w:val="24"/>
      <w:szCs w:val="24"/>
      <w:lang w:eastAsia="en-GB"/>
    </w:rPr>
  </w:style>
  <w:style w:type="paragraph" w:styleId="ListParagraph">
    <w:name w:val="List Paragraph"/>
    <w:basedOn w:val="Normal"/>
    <w:uiPriority w:val="34"/>
    <w:qFormat/>
    <w:rsid w:val="006252FC"/>
    <w:pPr>
      <w:widowControl/>
      <w:ind w:left="720"/>
    </w:pPr>
    <w:rPr>
      <w:rFonts w:ascii="Times New Roman" w:eastAsia="Times New Roman" w:hAnsi="Times New Roman" w:cs="Times New Roman"/>
      <w:sz w:val="20"/>
      <w:szCs w:val="20"/>
      <w:lang w:val="en-GB" w:eastAsia="en-GB"/>
    </w:rPr>
  </w:style>
  <w:style w:type="paragraph" w:styleId="BodyTextIndent3">
    <w:name w:val="Body Text Indent 3"/>
    <w:basedOn w:val="Normal"/>
    <w:link w:val="BodyTextIndent3Char"/>
    <w:rsid w:val="00900821"/>
    <w:pPr>
      <w:widowControl/>
      <w:spacing w:after="120"/>
      <w:ind w:left="283"/>
    </w:pPr>
    <w:rPr>
      <w:rFonts w:ascii="Times New Roman" w:eastAsia="Times New Roman" w:hAnsi="Times New Roman" w:cs="Times New Roman"/>
      <w:sz w:val="16"/>
      <w:szCs w:val="16"/>
      <w:lang w:val="en-GB" w:eastAsia="en-GB"/>
    </w:rPr>
  </w:style>
  <w:style w:type="character" w:customStyle="1" w:styleId="BodyTextIndent3Char">
    <w:name w:val="Body Text Indent 3 Char"/>
    <w:basedOn w:val="DefaultParagraphFont"/>
    <w:link w:val="BodyTextIndent3"/>
    <w:rsid w:val="00900821"/>
    <w:rPr>
      <w:rFonts w:ascii="Times New Roman" w:eastAsia="Times New Roman" w:hAnsi="Times New Roman" w:cs="Times New Roman"/>
      <w:sz w:val="16"/>
      <w:szCs w:val="16"/>
      <w:lang w:eastAsia="en-GB"/>
    </w:rPr>
  </w:style>
  <w:style w:type="paragraph" w:styleId="NormalWeb">
    <w:name w:val="Normal (Web)"/>
    <w:basedOn w:val="Normal"/>
    <w:uiPriority w:val="99"/>
    <w:rsid w:val="003C1C75"/>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rsid w:val="003C1C75"/>
    <w:rPr>
      <w:sz w:val="16"/>
      <w:szCs w:val="16"/>
    </w:rPr>
  </w:style>
  <w:style w:type="paragraph" w:styleId="CommentText">
    <w:name w:val="annotation text"/>
    <w:basedOn w:val="Normal"/>
    <w:link w:val="CommentTextChar"/>
    <w:uiPriority w:val="99"/>
    <w:rsid w:val="003C1C75"/>
    <w:pPr>
      <w:widowControl/>
    </w:pPr>
    <w:rPr>
      <w:rFonts w:ascii="Times New Roman" w:eastAsia="Times New Roman" w:hAnsi="Times New Roman" w:cs="Times New Roman"/>
      <w:sz w:val="20"/>
      <w:szCs w:val="20"/>
      <w:lang w:val="en-GB" w:eastAsia="en-GB"/>
    </w:rPr>
  </w:style>
  <w:style w:type="character" w:customStyle="1" w:styleId="CommentTextChar">
    <w:name w:val="Comment Text Char"/>
    <w:basedOn w:val="DefaultParagraphFont"/>
    <w:link w:val="CommentText"/>
    <w:uiPriority w:val="99"/>
    <w:rsid w:val="003C1C75"/>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3C1C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C75"/>
    <w:rPr>
      <w:rFonts w:ascii="Segoe UI" w:eastAsia="Tahoma" w:hAnsi="Segoe UI" w:cs="Segoe UI"/>
      <w:sz w:val="18"/>
      <w:szCs w:val="18"/>
      <w:lang w:val="en-US"/>
    </w:rPr>
  </w:style>
  <w:style w:type="table" w:styleId="TableGrid">
    <w:name w:val="Table Grid"/>
    <w:basedOn w:val="TableNormal"/>
    <w:uiPriority w:val="39"/>
    <w:rsid w:val="00A91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62C87"/>
    <w:rPr>
      <w:rFonts w:asciiTheme="majorHAnsi" w:eastAsiaTheme="majorEastAsia" w:hAnsiTheme="majorHAnsi" w:cstheme="majorBidi"/>
      <w:b/>
      <w:smallCaps/>
      <w:szCs w:val="32"/>
      <w:lang w:eastAsia="ja-JP"/>
    </w:rPr>
  </w:style>
  <w:style w:type="character" w:customStyle="1" w:styleId="Heading2Char">
    <w:name w:val="Heading 2 Char"/>
    <w:basedOn w:val="DefaultParagraphFont"/>
    <w:link w:val="Heading2"/>
    <w:uiPriority w:val="9"/>
    <w:rsid w:val="00062C87"/>
    <w:rPr>
      <w:rFonts w:asciiTheme="majorHAnsi" w:eastAsiaTheme="majorEastAsia" w:hAnsiTheme="majorHAnsi" w:cstheme="majorBidi"/>
      <w:b/>
      <w:sz w:val="20"/>
      <w:szCs w:val="26"/>
      <w:lang w:eastAsia="ja-JP"/>
    </w:rPr>
  </w:style>
  <w:style w:type="paragraph" w:styleId="ListBullet">
    <w:name w:val="List Bullet"/>
    <w:basedOn w:val="Normal"/>
    <w:uiPriority w:val="10"/>
    <w:rsid w:val="00062C87"/>
    <w:pPr>
      <w:widowControl/>
      <w:numPr>
        <w:numId w:val="13"/>
      </w:numPr>
      <w:autoSpaceDE/>
      <w:autoSpaceDN/>
      <w:spacing w:before="30" w:after="30"/>
    </w:pPr>
    <w:rPr>
      <w:rFonts w:asciiTheme="minorHAnsi" w:eastAsiaTheme="minorEastAsia" w:hAnsiTheme="minorHAnsi" w:cstheme="minorBidi"/>
      <w:sz w:val="20"/>
      <w:szCs w:val="20"/>
      <w:lang w:val="en-GB" w:eastAsia="ja-JP"/>
    </w:rPr>
  </w:style>
  <w:style w:type="character" w:styleId="PlaceholderText">
    <w:name w:val="Placeholder Text"/>
    <w:basedOn w:val="DefaultParagraphFont"/>
    <w:uiPriority w:val="99"/>
    <w:semiHidden/>
    <w:rsid w:val="00062C87"/>
    <w:rPr>
      <w:color w:val="808080"/>
    </w:rPr>
  </w:style>
  <w:style w:type="table" w:styleId="TableGridLight">
    <w:name w:val="Grid Table Light"/>
    <w:basedOn w:val="TableNormal"/>
    <w:uiPriority w:val="40"/>
    <w:rsid w:val="00062C87"/>
    <w:pPr>
      <w:spacing w:before="30" w:after="30" w:line="240" w:lineRule="auto"/>
    </w:pPr>
    <w:rPr>
      <w:rFonts w:eastAsiaTheme="minorEastAsia"/>
      <w:sz w:val="20"/>
      <w:szCs w:val="20"/>
      <w:lang w:val="en-US" w:eastAsia="ja-JP"/>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F66ADE"/>
    <w:pPr>
      <w:widowControl w:val="0"/>
    </w:pPr>
    <w:rPr>
      <w:rFonts w:ascii="Tahoma" w:eastAsia="Tahoma" w:hAnsi="Tahoma" w:cs="Tahoma"/>
      <w:b/>
      <w:bCs/>
      <w:lang w:val="en-US" w:eastAsia="en-US"/>
    </w:rPr>
  </w:style>
  <w:style w:type="character" w:customStyle="1" w:styleId="CommentSubjectChar">
    <w:name w:val="Comment Subject Char"/>
    <w:basedOn w:val="CommentTextChar"/>
    <w:link w:val="CommentSubject"/>
    <w:uiPriority w:val="99"/>
    <w:semiHidden/>
    <w:rsid w:val="00F66ADE"/>
    <w:rPr>
      <w:rFonts w:ascii="Tahoma" w:eastAsia="Tahoma" w:hAnsi="Tahoma" w:cs="Tahoma"/>
      <w:b/>
      <w:bCs/>
      <w:sz w:val="20"/>
      <w:szCs w:val="20"/>
      <w:lang w:val="en-US" w:eastAsia="en-GB"/>
    </w:rPr>
  </w:style>
  <w:style w:type="character" w:styleId="Strong">
    <w:name w:val="Strong"/>
    <w:basedOn w:val="DefaultParagraphFont"/>
    <w:uiPriority w:val="22"/>
    <w:qFormat/>
    <w:rsid w:val="00983D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5754">
      <w:bodyDiv w:val="1"/>
      <w:marLeft w:val="0"/>
      <w:marRight w:val="0"/>
      <w:marTop w:val="0"/>
      <w:marBottom w:val="0"/>
      <w:divBdr>
        <w:top w:val="none" w:sz="0" w:space="0" w:color="auto"/>
        <w:left w:val="none" w:sz="0" w:space="0" w:color="auto"/>
        <w:bottom w:val="none" w:sz="0" w:space="0" w:color="auto"/>
        <w:right w:val="none" w:sz="0" w:space="0" w:color="auto"/>
      </w:divBdr>
    </w:div>
    <w:div w:id="218636415">
      <w:bodyDiv w:val="1"/>
      <w:marLeft w:val="0"/>
      <w:marRight w:val="0"/>
      <w:marTop w:val="0"/>
      <w:marBottom w:val="0"/>
      <w:divBdr>
        <w:top w:val="none" w:sz="0" w:space="0" w:color="auto"/>
        <w:left w:val="none" w:sz="0" w:space="0" w:color="auto"/>
        <w:bottom w:val="none" w:sz="0" w:space="0" w:color="auto"/>
        <w:right w:val="none" w:sz="0" w:space="0" w:color="auto"/>
      </w:divBdr>
    </w:div>
    <w:div w:id="705713621">
      <w:bodyDiv w:val="1"/>
      <w:marLeft w:val="0"/>
      <w:marRight w:val="0"/>
      <w:marTop w:val="0"/>
      <w:marBottom w:val="0"/>
      <w:divBdr>
        <w:top w:val="none" w:sz="0" w:space="0" w:color="auto"/>
        <w:left w:val="none" w:sz="0" w:space="0" w:color="auto"/>
        <w:bottom w:val="none" w:sz="0" w:space="0" w:color="auto"/>
        <w:right w:val="none" w:sz="0" w:space="0" w:color="auto"/>
      </w:divBdr>
    </w:div>
    <w:div w:id="1384714650">
      <w:bodyDiv w:val="1"/>
      <w:marLeft w:val="0"/>
      <w:marRight w:val="0"/>
      <w:marTop w:val="0"/>
      <w:marBottom w:val="0"/>
      <w:divBdr>
        <w:top w:val="none" w:sz="0" w:space="0" w:color="auto"/>
        <w:left w:val="none" w:sz="0" w:space="0" w:color="auto"/>
        <w:bottom w:val="none" w:sz="0" w:space="0" w:color="auto"/>
        <w:right w:val="none" w:sz="0" w:space="0" w:color="auto"/>
      </w:divBdr>
    </w:div>
    <w:div w:id="2068216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9D36BFE0DC40A99241A3EC88DD2C4B"/>
        <w:category>
          <w:name w:val="General"/>
          <w:gallery w:val="placeholder"/>
        </w:category>
        <w:types>
          <w:type w:val="bbPlcHdr"/>
        </w:types>
        <w:behaviors>
          <w:behavior w:val="content"/>
        </w:behaviors>
        <w:guid w:val="{5657A78D-C5B0-419E-B585-A3AC96614DB8}"/>
      </w:docPartPr>
      <w:docPartBody>
        <w:p w:rsidR="00052832" w:rsidRDefault="004659B9" w:rsidP="004659B9">
          <w:pPr>
            <w:pStyle w:val="759D36BFE0DC40A99241A3EC88DD2C4B"/>
          </w:pPr>
          <w:r w:rsidRPr="00973885">
            <w:t>Job Title</w:t>
          </w:r>
        </w:p>
      </w:docPartBody>
    </w:docPart>
    <w:docPart>
      <w:docPartPr>
        <w:name w:val="56E2429C18AA4E6B8ACAE146750E3F88"/>
        <w:category>
          <w:name w:val="General"/>
          <w:gallery w:val="placeholder"/>
        </w:category>
        <w:types>
          <w:type w:val="bbPlcHdr"/>
        </w:types>
        <w:behaviors>
          <w:behavior w:val="content"/>
        </w:behaviors>
        <w:guid w:val="{32E94AC6-D6A4-4E9F-A2A1-873AA5F3D970}"/>
      </w:docPartPr>
      <w:docPartBody>
        <w:p w:rsidR="00052832" w:rsidRDefault="004659B9" w:rsidP="004659B9">
          <w:pPr>
            <w:pStyle w:val="56E2429C18AA4E6B8ACAE146750E3F88"/>
          </w:pPr>
          <w:r w:rsidRPr="00F819F5">
            <w:rPr>
              <w:rStyle w:val="PlaceholderText"/>
            </w:rPr>
            <w:t>Click or tap here to enter text.</w:t>
          </w:r>
        </w:p>
      </w:docPartBody>
    </w:docPart>
    <w:docPart>
      <w:docPartPr>
        <w:name w:val="17065E66D30E462289F5F1D83656D263"/>
        <w:category>
          <w:name w:val="General"/>
          <w:gallery w:val="placeholder"/>
        </w:category>
        <w:types>
          <w:type w:val="bbPlcHdr"/>
        </w:types>
        <w:behaviors>
          <w:behavior w:val="content"/>
        </w:behaviors>
        <w:guid w:val="{75CC26AD-A012-49A7-91EA-8C179F41F24C}"/>
      </w:docPartPr>
      <w:docPartBody>
        <w:p w:rsidR="00052832" w:rsidRDefault="004659B9" w:rsidP="004659B9">
          <w:pPr>
            <w:pStyle w:val="17065E66D30E462289F5F1D83656D263"/>
          </w:pPr>
          <w:r w:rsidRPr="00F819F5">
            <w:rPr>
              <w:rStyle w:val="PlaceholderText"/>
            </w:rPr>
            <w:t>Click or tap here to enter text.</w:t>
          </w:r>
        </w:p>
      </w:docPartBody>
    </w:docPart>
    <w:docPart>
      <w:docPartPr>
        <w:name w:val="83218CBCB52743F18D965A3D10F26686"/>
        <w:category>
          <w:name w:val="General"/>
          <w:gallery w:val="placeholder"/>
        </w:category>
        <w:types>
          <w:type w:val="bbPlcHdr"/>
        </w:types>
        <w:behaviors>
          <w:behavior w:val="content"/>
        </w:behaviors>
        <w:guid w:val="{DC839ABF-5554-4B4F-AAE1-9A19A7693B83}"/>
      </w:docPartPr>
      <w:docPartBody>
        <w:p w:rsidR="00052832" w:rsidRDefault="004659B9" w:rsidP="004659B9">
          <w:pPr>
            <w:pStyle w:val="83218CBCB52743F18D965A3D10F26686"/>
          </w:pPr>
          <w:r w:rsidRPr="00F819F5">
            <w:rPr>
              <w:rStyle w:val="PlaceholderText"/>
            </w:rPr>
            <w:t>Click or tap here to enter text.</w:t>
          </w:r>
        </w:p>
      </w:docPartBody>
    </w:docPart>
    <w:docPart>
      <w:docPartPr>
        <w:name w:val="43A23DC7824F419282AE20EAEA0CFFCA"/>
        <w:category>
          <w:name w:val="General"/>
          <w:gallery w:val="placeholder"/>
        </w:category>
        <w:types>
          <w:type w:val="bbPlcHdr"/>
        </w:types>
        <w:behaviors>
          <w:behavior w:val="content"/>
        </w:behaviors>
        <w:guid w:val="{3747AFDE-6EBE-4ABC-8A99-88051E0D4216}"/>
      </w:docPartPr>
      <w:docPartBody>
        <w:p w:rsidR="00052832" w:rsidRDefault="004659B9" w:rsidP="004659B9">
          <w:pPr>
            <w:pStyle w:val="43A23DC7824F419282AE20EAEA0CFFCA"/>
          </w:pPr>
          <w:r w:rsidRPr="00F819F5">
            <w:rPr>
              <w:rStyle w:val="PlaceholderText"/>
            </w:rPr>
            <w:t>Click or tap here to enter text.</w:t>
          </w:r>
        </w:p>
      </w:docPartBody>
    </w:docPart>
    <w:docPart>
      <w:docPartPr>
        <w:name w:val="3986D9781E414F40977502EB0295A73B"/>
        <w:category>
          <w:name w:val="General"/>
          <w:gallery w:val="placeholder"/>
        </w:category>
        <w:types>
          <w:type w:val="bbPlcHdr"/>
        </w:types>
        <w:behaviors>
          <w:behavior w:val="content"/>
        </w:behaviors>
        <w:guid w:val="{28E4CA70-C0BE-4A6F-8D5D-79C8E7FD1E89}"/>
      </w:docPartPr>
      <w:docPartBody>
        <w:p w:rsidR="00052832" w:rsidRDefault="004659B9" w:rsidP="004659B9">
          <w:pPr>
            <w:pStyle w:val="3986D9781E414F40977502EB0295A73B"/>
          </w:pPr>
          <w:r w:rsidRPr="00F819F5">
            <w:rPr>
              <w:rStyle w:val="PlaceholderText"/>
            </w:rPr>
            <w:t>Click or tap here to enter text.</w:t>
          </w:r>
        </w:p>
      </w:docPartBody>
    </w:docPart>
    <w:docPart>
      <w:docPartPr>
        <w:name w:val="7E7D80B2525340B7BFB0C4E3DE081C30"/>
        <w:category>
          <w:name w:val="General"/>
          <w:gallery w:val="placeholder"/>
        </w:category>
        <w:types>
          <w:type w:val="bbPlcHdr"/>
        </w:types>
        <w:behaviors>
          <w:behavior w:val="content"/>
        </w:behaviors>
        <w:guid w:val="{673E1C89-C901-49F8-B1AA-486409C95B47}"/>
      </w:docPartPr>
      <w:docPartBody>
        <w:p w:rsidR="00052832" w:rsidRDefault="004659B9" w:rsidP="004659B9">
          <w:pPr>
            <w:pStyle w:val="7E7D80B2525340B7BFB0C4E3DE081C30"/>
          </w:pPr>
          <w:r w:rsidRPr="00F819F5">
            <w:rPr>
              <w:rStyle w:val="PlaceholderText"/>
            </w:rPr>
            <w:t>Click or tap here to enter text.</w:t>
          </w:r>
        </w:p>
      </w:docPartBody>
    </w:docPart>
    <w:docPart>
      <w:docPartPr>
        <w:name w:val="AF8E37AFBE89411B9A84D055075235E9"/>
        <w:category>
          <w:name w:val="General"/>
          <w:gallery w:val="placeholder"/>
        </w:category>
        <w:types>
          <w:type w:val="bbPlcHdr"/>
        </w:types>
        <w:behaviors>
          <w:behavior w:val="content"/>
        </w:behaviors>
        <w:guid w:val="{376B3677-170F-45C2-BE9A-056E27CDE3FB}"/>
      </w:docPartPr>
      <w:docPartBody>
        <w:p w:rsidR="00052832" w:rsidRDefault="004659B9" w:rsidP="004659B9">
          <w:pPr>
            <w:pStyle w:val="AF8E37AFBE89411B9A84D055075235E9"/>
          </w:pPr>
          <w:r w:rsidRPr="00F819F5">
            <w:rPr>
              <w:rStyle w:val="PlaceholderText"/>
            </w:rPr>
            <w:t>Click or tap here to enter text.</w:t>
          </w:r>
        </w:p>
      </w:docPartBody>
    </w:docPart>
    <w:docPart>
      <w:docPartPr>
        <w:name w:val="A10F9F7972C946908F739D03F9414D3C"/>
        <w:category>
          <w:name w:val="General"/>
          <w:gallery w:val="placeholder"/>
        </w:category>
        <w:types>
          <w:type w:val="bbPlcHdr"/>
        </w:types>
        <w:behaviors>
          <w:behavior w:val="content"/>
        </w:behaviors>
        <w:guid w:val="{1758F76B-B3E4-415C-ACB3-D3B6BE6ABC70}"/>
      </w:docPartPr>
      <w:docPartBody>
        <w:p w:rsidR="00052832" w:rsidRDefault="004659B9" w:rsidP="004659B9">
          <w:pPr>
            <w:pStyle w:val="A10F9F7972C946908F739D03F9414D3C"/>
          </w:pPr>
          <w:r w:rsidRPr="00F81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liss Pro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9B9"/>
    <w:rsid w:val="0003799E"/>
    <w:rsid w:val="00052832"/>
    <w:rsid w:val="000C3F66"/>
    <w:rsid w:val="000D15EE"/>
    <w:rsid w:val="001221A0"/>
    <w:rsid w:val="00122CA7"/>
    <w:rsid w:val="001F2E5B"/>
    <w:rsid w:val="00226B44"/>
    <w:rsid w:val="002E010C"/>
    <w:rsid w:val="00301EDE"/>
    <w:rsid w:val="004659B9"/>
    <w:rsid w:val="004D6437"/>
    <w:rsid w:val="005A3C54"/>
    <w:rsid w:val="0069791A"/>
    <w:rsid w:val="00B7092F"/>
    <w:rsid w:val="00C10677"/>
    <w:rsid w:val="00C82DC1"/>
    <w:rsid w:val="00CC30C9"/>
    <w:rsid w:val="00D15819"/>
    <w:rsid w:val="00E20C6E"/>
    <w:rsid w:val="00EE0D74"/>
    <w:rsid w:val="00EF4268"/>
    <w:rsid w:val="00F210D0"/>
    <w:rsid w:val="00F45220"/>
    <w:rsid w:val="00F945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9D36BFE0DC40A99241A3EC88DD2C4B">
    <w:name w:val="759D36BFE0DC40A99241A3EC88DD2C4B"/>
    <w:rsid w:val="004659B9"/>
  </w:style>
  <w:style w:type="character" w:styleId="PlaceholderText">
    <w:name w:val="Placeholder Text"/>
    <w:basedOn w:val="DefaultParagraphFont"/>
    <w:uiPriority w:val="99"/>
    <w:semiHidden/>
    <w:rsid w:val="004659B9"/>
    <w:rPr>
      <w:color w:val="808080"/>
    </w:rPr>
  </w:style>
  <w:style w:type="paragraph" w:customStyle="1" w:styleId="56E2429C18AA4E6B8ACAE146750E3F88">
    <w:name w:val="56E2429C18AA4E6B8ACAE146750E3F88"/>
    <w:rsid w:val="004659B9"/>
  </w:style>
  <w:style w:type="paragraph" w:customStyle="1" w:styleId="17065E66D30E462289F5F1D83656D263">
    <w:name w:val="17065E66D30E462289F5F1D83656D263"/>
    <w:rsid w:val="004659B9"/>
  </w:style>
  <w:style w:type="paragraph" w:customStyle="1" w:styleId="83218CBCB52743F18D965A3D10F26686">
    <w:name w:val="83218CBCB52743F18D965A3D10F26686"/>
    <w:rsid w:val="004659B9"/>
  </w:style>
  <w:style w:type="paragraph" w:customStyle="1" w:styleId="43A23DC7824F419282AE20EAEA0CFFCA">
    <w:name w:val="43A23DC7824F419282AE20EAEA0CFFCA"/>
    <w:rsid w:val="004659B9"/>
  </w:style>
  <w:style w:type="paragraph" w:customStyle="1" w:styleId="3986D9781E414F40977502EB0295A73B">
    <w:name w:val="3986D9781E414F40977502EB0295A73B"/>
    <w:rsid w:val="004659B9"/>
  </w:style>
  <w:style w:type="paragraph" w:customStyle="1" w:styleId="7E7D80B2525340B7BFB0C4E3DE081C30">
    <w:name w:val="7E7D80B2525340B7BFB0C4E3DE081C30"/>
    <w:rsid w:val="004659B9"/>
  </w:style>
  <w:style w:type="paragraph" w:customStyle="1" w:styleId="AF8E37AFBE89411B9A84D055075235E9">
    <w:name w:val="AF8E37AFBE89411B9A84D055075235E9"/>
    <w:rsid w:val="004659B9"/>
  </w:style>
  <w:style w:type="paragraph" w:customStyle="1" w:styleId="A10F9F7972C946908F739D03F9414D3C">
    <w:name w:val="A10F9F7972C946908F739D03F9414D3C"/>
    <w:rsid w:val="00465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Edun</dc:creator>
  <cp:keywords/>
  <dc:description/>
  <cp:lastModifiedBy>Amy Southwell</cp:lastModifiedBy>
  <cp:revision>2</cp:revision>
  <cp:lastPrinted>2026-08-13T14:36:00Z</cp:lastPrinted>
  <dcterms:created xsi:type="dcterms:W3CDTF">2026-10-01T15:26:00Z</dcterms:created>
  <dcterms:modified xsi:type="dcterms:W3CDTF">2026-10-01T15:26:00Z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cdda2b4e7a7ba7616a405806fb00302510f81bf5f7a7e48a70e70ff253b27646</vt:lpwstr>
  </property>
</Properties>
</file>