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C38D" w14:textId="27386C87" w:rsidR="00BC0CD5" w:rsidRPr="001E517C" w:rsidRDefault="00BC0CD5" w:rsidP="00BC0CD5">
      <w:pPr>
        <w:jc w:val="center"/>
        <w:rPr>
          <w:b/>
          <w:sz w:val="28"/>
          <w:szCs w:val="20"/>
        </w:rPr>
      </w:pPr>
      <w:r w:rsidRPr="001E517C">
        <w:rPr>
          <w:b/>
          <w:sz w:val="28"/>
          <w:szCs w:val="20"/>
        </w:rPr>
        <w:t>Job Profile</w:t>
      </w:r>
    </w:p>
    <w:p w14:paraId="3AA8384E" w14:textId="77777777" w:rsidR="00987203" w:rsidRPr="001E517C" w:rsidRDefault="00987203" w:rsidP="00BC0CD5">
      <w:pPr>
        <w:jc w:val="center"/>
        <w:rPr>
          <w:b/>
          <w:sz w:val="28"/>
          <w:szCs w:val="20"/>
        </w:rPr>
      </w:pPr>
    </w:p>
    <w:p w14:paraId="63735FFB" w14:textId="77777777" w:rsidR="00BC0CD5" w:rsidRPr="001E517C" w:rsidRDefault="00BC0CD5" w:rsidP="00BC0CD5">
      <w:pPr>
        <w:jc w:val="center"/>
        <w:rPr>
          <w:b/>
          <w:sz w:val="20"/>
          <w:szCs w:val="20"/>
        </w:rPr>
      </w:pPr>
    </w:p>
    <w:tbl>
      <w:tblPr>
        <w:tblStyle w:val="TableGrid"/>
        <w:tblW w:w="10244"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61"/>
        <w:gridCol w:w="2561"/>
        <w:gridCol w:w="2561"/>
        <w:gridCol w:w="2561"/>
      </w:tblGrid>
      <w:tr w:rsidR="00062C87" w:rsidRPr="001E517C" w14:paraId="76FF345B" w14:textId="77777777" w:rsidTr="4EBAD414">
        <w:tc>
          <w:tcPr>
            <w:tcW w:w="2561" w:type="dxa"/>
            <w:shd w:val="clear" w:color="auto" w:fill="1478BE"/>
          </w:tcPr>
          <w:p w14:paraId="49425F50" w14:textId="77777777" w:rsidR="00062C87" w:rsidRPr="001E517C" w:rsidRDefault="00706D64" w:rsidP="00AC6117">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759D36BFE0DC40A99241A3EC88DD2C4B"/>
                </w:placeholder>
                <w:temporary/>
                <w:showingPlcHdr/>
                <w15:appearance w15:val="hidden"/>
              </w:sdtPr>
              <w:sdtEndPr/>
              <w:sdtContent>
                <w:r w:rsidR="00062C87" w:rsidRPr="001E517C">
                  <w:rPr>
                    <w:rFonts w:ascii="Tahoma" w:hAnsi="Tahoma" w:cs="Tahoma"/>
                    <w:szCs w:val="20"/>
                  </w:rPr>
                  <w:t>Job Title</w:t>
                </w:r>
              </w:sdtContent>
            </w:sdt>
            <w:r w:rsidR="00062C87" w:rsidRPr="001E517C">
              <w:rPr>
                <w:rFonts w:ascii="Tahoma" w:hAnsi="Tahoma" w:cs="Tahoma"/>
                <w:szCs w:val="20"/>
              </w:rPr>
              <w:t>:</w:t>
            </w:r>
            <w:r w:rsidR="00062C87" w:rsidRPr="001E517C">
              <w:rPr>
                <w:rFonts w:ascii="Tahoma" w:hAnsi="Tahoma" w:cs="Tahoma"/>
                <w:szCs w:val="20"/>
              </w:rPr>
              <w:tab/>
            </w:r>
          </w:p>
        </w:tc>
        <w:sdt>
          <w:sdtPr>
            <w:rPr>
              <w:sz w:val="20"/>
              <w:szCs w:val="20"/>
            </w:rPr>
            <w:id w:val="688340963"/>
            <w:placeholder>
              <w:docPart w:val="56E2429C18AA4E6B8ACAE146750E3F88"/>
            </w:placeholder>
          </w:sdtPr>
          <w:sdtEndPr/>
          <w:sdtContent>
            <w:tc>
              <w:tcPr>
                <w:tcW w:w="2561" w:type="dxa"/>
              </w:tcPr>
              <w:p w14:paraId="124F6A2A" w14:textId="3B3D265A" w:rsidR="00062C87" w:rsidRPr="001E517C" w:rsidRDefault="00F10A5C" w:rsidP="00AC6117">
                <w:pPr>
                  <w:rPr>
                    <w:sz w:val="20"/>
                    <w:szCs w:val="20"/>
                  </w:rPr>
                </w:pPr>
                <w:r w:rsidRPr="001E517C">
                  <w:rPr>
                    <w:sz w:val="20"/>
                    <w:szCs w:val="20"/>
                  </w:rPr>
                  <w:t>Deputy Head of Education</w:t>
                </w:r>
              </w:p>
            </w:tc>
          </w:sdtContent>
        </w:sdt>
        <w:tc>
          <w:tcPr>
            <w:tcW w:w="2561" w:type="dxa"/>
            <w:shd w:val="clear" w:color="auto" w:fill="1478BE"/>
          </w:tcPr>
          <w:p w14:paraId="0BA88888" w14:textId="77777777" w:rsidR="00062C87" w:rsidRPr="001E517C" w:rsidRDefault="00062C87" w:rsidP="00AC6117">
            <w:pPr>
              <w:pStyle w:val="Heading2"/>
              <w:rPr>
                <w:rFonts w:ascii="Tahoma" w:hAnsi="Tahoma" w:cs="Tahoma"/>
                <w:szCs w:val="20"/>
              </w:rPr>
            </w:pPr>
            <w:r w:rsidRPr="001E517C">
              <w:rPr>
                <w:rFonts w:ascii="Tahoma" w:hAnsi="Tahoma" w:cs="Tahoma"/>
                <w:szCs w:val="20"/>
              </w:rPr>
              <w:t>Location/Service:</w:t>
            </w:r>
          </w:p>
          <w:p w14:paraId="5B8A7084" w14:textId="77777777" w:rsidR="00062C87" w:rsidRPr="001E517C" w:rsidRDefault="00062C87" w:rsidP="00AC6117">
            <w:pPr>
              <w:jc w:val="right"/>
              <w:rPr>
                <w:sz w:val="20"/>
                <w:szCs w:val="20"/>
              </w:rPr>
            </w:pPr>
          </w:p>
        </w:tc>
        <w:sdt>
          <w:sdtPr>
            <w:rPr>
              <w:sz w:val="20"/>
              <w:szCs w:val="20"/>
            </w:rPr>
            <w:id w:val="287793971"/>
            <w:placeholder>
              <w:docPart w:val="56E2429C18AA4E6B8ACAE146750E3F88"/>
            </w:placeholder>
          </w:sdtPr>
          <w:sdtEndPr/>
          <w:sdtContent>
            <w:tc>
              <w:tcPr>
                <w:tcW w:w="2561" w:type="dxa"/>
              </w:tcPr>
              <w:p w14:paraId="690B711C" w14:textId="7AEFE388" w:rsidR="00062C87" w:rsidRPr="001E517C" w:rsidRDefault="00F10A5C" w:rsidP="00AC6117">
                <w:pPr>
                  <w:rPr>
                    <w:sz w:val="20"/>
                    <w:szCs w:val="20"/>
                  </w:rPr>
                </w:pPr>
                <w:r w:rsidRPr="001E517C">
                  <w:rPr>
                    <w:sz w:val="20"/>
                    <w:szCs w:val="20"/>
                  </w:rPr>
                  <w:t xml:space="preserve">Mercury </w:t>
                </w:r>
                <w:r w:rsidR="00B74B56">
                  <w:rPr>
                    <w:sz w:val="20"/>
                    <w:szCs w:val="20"/>
                  </w:rPr>
                  <w:t>College</w:t>
                </w:r>
              </w:p>
            </w:tc>
          </w:sdtContent>
        </w:sdt>
      </w:tr>
      <w:tr w:rsidR="00062C87" w:rsidRPr="001E517C" w14:paraId="5E0805D6" w14:textId="77777777" w:rsidTr="4EBAD414">
        <w:tc>
          <w:tcPr>
            <w:tcW w:w="2561" w:type="dxa"/>
            <w:shd w:val="clear" w:color="auto" w:fill="1478BE"/>
          </w:tcPr>
          <w:p w14:paraId="37888A8F" w14:textId="77777777" w:rsidR="00062C87" w:rsidRPr="001E517C" w:rsidRDefault="00062C87" w:rsidP="00AC6117">
            <w:pPr>
              <w:pStyle w:val="Heading2"/>
              <w:rPr>
                <w:rFonts w:ascii="Tahoma" w:hAnsi="Tahoma" w:cs="Tahoma"/>
                <w:szCs w:val="20"/>
              </w:rPr>
            </w:pPr>
            <w:r w:rsidRPr="001E517C">
              <w:rPr>
                <w:rFonts w:ascii="Tahoma" w:hAnsi="Tahoma" w:cs="Tahoma"/>
                <w:szCs w:val="20"/>
              </w:rPr>
              <w:t>Department:</w:t>
            </w:r>
          </w:p>
        </w:tc>
        <w:tc>
          <w:tcPr>
            <w:tcW w:w="2561" w:type="dxa"/>
          </w:tcPr>
          <w:p w14:paraId="0C386166" w14:textId="2011D379" w:rsidR="00062C87" w:rsidRPr="001E517C" w:rsidRDefault="00706D64" w:rsidP="00AC6117">
            <w:pPr>
              <w:rPr>
                <w:sz w:val="20"/>
                <w:szCs w:val="20"/>
              </w:rPr>
            </w:pPr>
            <w:sdt>
              <w:sdtPr>
                <w:rPr>
                  <w:sz w:val="20"/>
                  <w:szCs w:val="20"/>
                </w:rPr>
                <w:id w:val="2146538087"/>
                <w:placeholder>
                  <w:docPart w:val="56E2429C18AA4E6B8ACAE146750E3F88"/>
                </w:placeholder>
              </w:sdtPr>
              <w:sdtEndPr/>
              <w:sdtContent>
                <w:r w:rsidR="00FF0784">
                  <w:rPr>
                    <w:sz w:val="20"/>
                    <w:szCs w:val="20"/>
                  </w:rPr>
                  <w:t>Mercury College</w:t>
                </w:r>
              </w:sdtContent>
            </w:sdt>
            <w:r w:rsidR="00062C87" w:rsidRPr="001E517C">
              <w:rPr>
                <w:sz w:val="20"/>
                <w:szCs w:val="20"/>
              </w:rPr>
              <w:t xml:space="preserve"> </w:t>
            </w:r>
          </w:p>
        </w:tc>
        <w:tc>
          <w:tcPr>
            <w:tcW w:w="2561" w:type="dxa"/>
            <w:shd w:val="clear" w:color="auto" w:fill="1478BE"/>
          </w:tcPr>
          <w:p w14:paraId="69FD4A89" w14:textId="77777777" w:rsidR="00062C87" w:rsidRPr="001E517C" w:rsidRDefault="00062C87" w:rsidP="00AC6117">
            <w:pPr>
              <w:pStyle w:val="Heading2"/>
              <w:rPr>
                <w:rFonts w:ascii="Tahoma" w:hAnsi="Tahoma" w:cs="Tahoma"/>
                <w:szCs w:val="20"/>
              </w:rPr>
            </w:pPr>
            <w:r w:rsidRPr="001E517C">
              <w:rPr>
                <w:rFonts w:ascii="Tahoma" w:hAnsi="Tahoma" w:cs="Tahoma"/>
                <w:szCs w:val="20"/>
              </w:rPr>
              <w:t>Reports To:</w:t>
            </w:r>
          </w:p>
        </w:tc>
        <w:sdt>
          <w:sdtPr>
            <w:rPr>
              <w:sz w:val="20"/>
              <w:szCs w:val="20"/>
            </w:rPr>
            <w:id w:val="1228956303"/>
            <w:placeholder>
              <w:docPart w:val="56E2429C18AA4E6B8ACAE146750E3F88"/>
            </w:placeholder>
          </w:sdtPr>
          <w:sdtEndPr/>
          <w:sdtContent>
            <w:tc>
              <w:tcPr>
                <w:tcW w:w="2561" w:type="dxa"/>
              </w:tcPr>
              <w:p w14:paraId="35216AB9" w14:textId="6390B9A2" w:rsidR="00062C87" w:rsidRPr="001E517C" w:rsidRDefault="00F10A5C" w:rsidP="00AC6117">
                <w:pPr>
                  <w:rPr>
                    <w:sz w:val="20"/>
                    <w:szCs w:val="20"/>
                  </w:rPr>
                </w:pPr>
                <w:r w:rsidRPr="001E517C">
                  <w:rPr>
                    <w:sz w:val="20"/>
                    <w:szCs w:val="20"/>
                  </w:rPr>
                  <w:t>Head of Education</w:t>
                </w:r>
              </w:p>
            </w:tc>
          </w:sdtContent>
        </w:sdt>
      </w:tr>
      <w:tr w:rsidR="00062C87" w:rsidRPr="001E517C" w14:paraId="27EA06E4" w14:textId="77777777" w:rsidTr="4EBAD414">
        <w:tc>
          <w:tcPr>
            <w:tcW w:w="2561" w:type="dxa"/>
            <w:shd w:val="clear" w:color="auto" w:fill="1478BE"/>
          </w:tcPr>
          <w:p w14:paraId="74D4B948" w14:textId="77777777" w:rsidR="00062C87" w:rsidRPr="001E517C" w:rsidRDefault="00062C87" w:rsidP="00AC6117">
            <w:pPr>
              <w:pStyle w:val="Heading2"/>
              <w:rPr>
                <w:rFonts w:ascii="Tahoma" w:hAnsi="Tahoma" w:cs="Tahoma"/>
                <w:szCs w:val="20"/>
              </w:rPr>
            </w:pPr>
            <w:r w:rsidRPr="001E517C">
              <w:rPr>
                <w:rFonts w:ascii="Tahoma" w:hAnsi="Tahoma" w:cs="Tahoma"/>
                <w:szCs w:val="20"/>
              </w:rPr>
              <w:t>Responsible For:</w:t>
            </w:r>
          </w:p>
        </w:tc>
        <w:tc>
          <w:tcPr>
            <w:tcW w:w="2561" w:type="dxa"/>
          </w:tcPr>
          <w:p w14:paraId="1FD4F77E" w14:textId="1FB19409" w:rsidR="00062C87" w:rsidRPr="001E517C" w:rsidRDefault="00706D64" w:rsidP="00AC6117">
            <w:pPr>
              <w:rPr>
                <w:sz w:val="20"/>
                <w:szCs w:val="20"/>
              </w:rPr>
            </w:pPr>
            <w:sdt>
              <w:sdtPr>
                <w:rPr>
                  <w:sz w:val="20"/>
                  <w:szCs w:val="20"/>
                </w:rPr>
                <w:id w:val="-256598056"/>
                <w:placeholder>
                  <w:docPart w:val="83218CBCB52743F18D965A3D10F26686"/>
                </w:placeholder>
              </w:sdtPr>
              <w:sdtEndPr/>
              <w:sdtContent>
                <w:r w:rsidR="00F10A5C" w:rsidRPr="001E517C">
                  <w:rPr>
                    <w:sz w:val="20"/>
                    <w:szCs w:val="20"/>
                  </w:rPr>
                  <w:t>Tutor assistants</w:t>
                </w:r>
              </w:sdtContent>
            </w:sdt>
          </w:p>
        </w:tc>
        <w:tc>
          <w:tcPr>
            <w:tcW w:w="2561" w:type="dxa"/>
            <w:shd w:val="clear" w:color="auto" w:fill="1478BE"/>
          </w:tcPr>
          <w:p w14:paraId="48276BD3" w14:textId="77777777" w:rsidR="00062C87" w:rsidRPr="001E517C" w:rsidRDefault="00062C87" w:rsidP="00AC6117">
            <w:pPr>
              <w:pStyle w:val="Heading2"/>
              <w:rPr>
                <w:rFonts w:ascii="Tahoma" w:hAnsi="Tahoma" w:cs="Tahoma"/>
                <w:szCs w:val="20"/>
              </w:rPr>
            </w:pPr>
            <w:r w:rsidRPr="001E517C">
              <w:rPr>
                <w:rFonts w:ascii="Tahoma" w:hAnsi="Tahoma" w:cs="Tahoma"/>
                <w:szCs w:val="20"/>
              </w:rPr>
              <w:t>Budgetary Responsibility:</w:t>
            </w:r>
          </w:p>
        </w:tc>
        <w:tc>
          <w:tcPr>
            <w:tcW w:w="2561" w:type="dxa"/>
          </w:tcPr>
          <w:p w14:paraId="2B604955" w14:textId="5C5CF505" w:rsidR="00062C87" w:rsidRPr="001E517C" w:rsidRDefault="00706D64" w:rsidP="00AC6117">
            <w:pPr>
              <w:rPr>
                <w:sz w:val="20"/>
                <w:szCs w:val="20"/>
              </w:rPr>
            </w:pPr>
            <w:sdt>
              <w:sdtPr>
                <w:rPr>
                  <w:sz w:val="20"/>
                  <w:szCs w:val="20"/>
                </w:rPr>
                <w:id w:val="419526380"/>
                <w:placeholder>
                  <w:docPart w:val="43A23DC7824F419282AE20EAEA0CFFCA"/>
                </w:placeholder>
              </w:sdtPr>
              <w:sdtEndPr/>
              <w:sdtContent>
                <w:r w:rsidR="00F10A5C" w:rsidRPr="001E517C">
                  <w:rPr>
                    <w:sz w:val="20"/>
                    <w:szCs w:val="20"/>
                  </w:rPr>
                  <w:t>None</w:t>
                </w:r>
              </w:sdtContent>
            </w:sdt>
          </w:p>
        </w:tc>
      </w:tr>
      <w:tr w:rsidR="00062C87" w:rsidRPr="001E517C" w14:paraId="2D76165C" w14:textId="77777777" w:rsidTr="4EBAD414">
        <w:tc>
          <w:tcPr>
            <w:tcW w:w="2561" w:type="dxa"/>
            <w:shd w:val="clear" w:color="auto" w:fill="1478BE"/>
          </w:tcPr>
          <w:p w14:paraId="58171778" w14:textId="208C5B37" w:rsidR="00062C87" w:rsidRPr="001E517C" w:rsidRDefault="00062C87" w:rsidP="00AC6117">
            <w:pPr>
              <w:pStyle w:val="Heading2"/>
              <w:rPr>
                <w:rFonts w:ascii="Tahoma" w:hAnsi="Tahoma" w:cs="Tahoma"/>
                <w:szCs w:val="20"/>
              </w:rPr>
            </w:pPr>
            <w:r w:rsidRPr="001E517C">
              <w:rPr>
                <w:rFonts w:ascii="Tahoma" w:hAnsi="Tahoma" w:cs="Tahoma"/>
                <w:szCs w:val="20"/>
              </w:rPr>
              <w:t>Level of DBS Check Required:</w:t>
            </w:r>
          </w:p>
        </w:tc>
        <w:tc>
          <w:tcPr>
            <w:tcW w:w="2561" w:type="dxa"/>
          </w:tcPr>
          <w:p w14:paraId="08EC2ABE" w14:textId="73F02A66" w:rsidR="00062C87" w:rsidRPr="001E517C" w:rsidRDefault="00706D64" w:rsidP="00AC6117">
            <w:pPr>
              <w:rPr>
                <w:sz w:val="20"/>
                <w:szCs w:val="20"/>
              </w:rPr>
            </w:pPr>
            <w:sdt>
              <w:sdtPr>
                <w:rPr>
                  <w:sz w:val="20"/>
                  <w:szCs w:val="20"/>
                </w:rPr>
                <w:id w:val="2022902622"/>
                <w:placeholder>
                  <w:docPart w:val="3986D9781E414F40977502EB0295A73B"/>
                </w:placeholder>
              </w:sdtPr>
              <w:sdtEndPr/>
              <w:sdtContent>
                <w:r w:rsidR="00F10A5C" w:rsidRPr="001E517C">
                  <w:rPr>
                    <w:sz w:val="20"/>
                    <w:szCs w:val="20"/>
                  </w:rPr>
                  <w:t>Enhanced</w:t>
                </w:r>
              </w:sdtContent>
            </w:sdt>
          </w:p>
        </w:tc>
        <w:tc>
          <w:tcPr>
            <w:tcW w:w="2561" w:type="dxa"/>
            <w:shd w:val="clear" w:color="auto" w:fill="1478BE"/>
          </w:tcPr>
          <w:p w14:paraId="67306DD3" w14:textId="77777777" w:rsidR="00062C87" w:rsidRPr="001E517C" w:rsidRDefault="00062C87" w:rsidP="00AC6117">
            <w:pPr>
              <w:pStyle w:val="Heading2"/>
              <w:rPr>
                <w:rFonts w:ascii="Tahoma" w:hAnsi="Tahoma" w:cs="Tahoma"/>
                <w:szCs w:val="20"/>
              </w:rPr>
            </w:pPr>
            <w:r w:rsidRPr="001E517C">
              <w:rPr>
                <w:rFonts w:ascii="Tahoma" w:hAnsi="Tahoma" w:cs="Tahoma"/>
                <w:szCs w:val="20"/>
              </w:rPr>
              <w:t>Expected Regulatory Responsibility:</w:t>
            </w:r>
          </w:p>
        </w:tc>
        <w:tc>
          <w:tcPr>
            <w:tcW w:w="2561" w:type="dxa"/>
          </w:tcPr>
          <w:p w14:paraId="47F21756" w14:textId="69CC3FD0" w:rsidR="00062C87" w:rsidRPr="001E517C" w:rsidRDefault="00706D64" w:rsidP="00AC6117">
            <w:pPr>
              <w:rPr>
                <w:sz w:val="20"/>
                <w:szCs w:val="20"/>
              </w:rPr>
            </w:pPr>
            <w:sdt>
              <w:sdtPr>
                <w:rPr>
                  <w:sz w:val="20"/>
                  <w:szCs w:val="20"/>
                </w:rPr>
                <w:id w:val="-1425333420"/>
                <w:placeholder>
                  <w:docPart w:val="7E7D80B2525340B7BFB0C4E3DE081C30"/>
                </w:placeholder>
              </w:sdtPr>
              <w:sdtEndPr/>
              <w:sdtContent>
                <w:r w:rsidR="008B54B4">
                  <w:rPr>
                    <w:sz w:val="20"/>
                    <w:szCs w:val="20"/>
                  </w:rPr>
                  <w:t>None</w:t>
                </w:r>
              </w:sdtContent>
            </w:sdt>
          </w:p>
        </w:tc>
      </w:tr>
      <w:tr w:rsidR="00062C87" w:rsidRPr="001E517C" w14:paraId="05BFE75A" w14:textId="77777777" w:rsidTr="4EBAD414">
        <w:trPr>
          <w:gridAfter w:val="2"/>
          <w:wAfter w:w="5122" w:type="dxa"/>
        </w:trPr>
        <w:tc>
          <w:tcPr>
            <w:tcW w:w="2561" w:type="dxa"/>
            <w:shd w:val="clear" w:color="auto" w:fill="1478BE"/>
          </w:tcPr>
          <w:p w14:paraId="26449247" w14:textId="77777777" w:rsidR="00062C87" w:rsidRPr="001E517C" w:rsidRDefault="00062C87" w:rsidP="00AC6117">
            <w:pPr>
              <w:pStyle w:val="Heading2"/>
              <w:rPr>
                <w:rFonts w:ascii="Tahoma" w:hAnsi="Tahoma" w:cs="Tahoma"/>
                <w:szCs w:val="20"/>
              </w:rPr>
            </w:pPr>
            <w:r w:rsidRPr="001E517C">
              <w:rPr>
                <w:rFonts w:ascii="Tahoma" w:hAnsi="Tahoma" w:cs="Tahoma"/>
                <w:szCs w:val="20"/>
              </w:rPr>
              <w:t>Does the role require travel to multiple sites?</w:t>
            </w:r>
          </w:p>
        </w:tc>
        <w:tc>
          <w:tcPr>
            <w:tcW w:w="2561" w:type="dxa"/>
          </w:tcPr>
          <w:p w14:paraId="2FAC72E1" w14:textId="0AE36678" w:rsidR="00062C87" w:rsidRPr="001E517C" w:rsidRDefault="00706D64" w:rsidP="00AC6117">
            <w:pPr>
              <w:rPr>
                <w:sz w:val="20"/>
                <w:szCs w:val="20"/>
              </w:rPr>
            </w:pPr>
            <w:sdt>
              <w:sdtPr>
                <w:rPr>
                  <w:sz w:val="20"/>
                  <w:szCs w:val="20"/>
                </w:rPr>
                <w:id w:val="-1416549673"/>
                <w:placeholder>
                  <w:docPart w:val="AF8E37AFBE89411B9A84D055075235E9"/>
                </w:placeholder>
              </w:sdtPr>
              <w:sdtEndPr/>
              <w:sdtContent>
                <w:r w:rsidR="00F10A5C" w:rsidRPr="001E517C">
                  <w:rPr>
                    <w:rStyle w:val="PlaceholderText"/>
                    <w:sz w:val="20"/>
                    <w:szCs w:val="20"/>
                  </w:rPr>
                  <w:t>Yes</w:t>
                </w:r>
              </w:sdtContent>
            </w:sdt>
          </w:p>
        </w:tc>
      </w:tr>
      <w:tr w:rsidR="00062C87" w:rsidRPr="001E517C" w14:paraId="5F75A999" w14:textId="77777777" w:rsidTr="4EBAD414">
        <w:tc>
          <w:tcPr>
            <w:tcW w:w="10244" w:type="dxa"/>
            <w:gridSpan w:val="4"/>
            <w:tcBorders>
              <w:top w:val="nil"/>
            </w:tcBorders>
            <w:shd w:val="clear" w:color="auto" w:fill="1478BE"/>
          </w:tcPr>
          <w:p w14:paraId="2E1B115B" w14:textId="77777777" w:rsidR="00062C87" w:rsidRPr="001E517C" w:rsidRDefault="00062C87" w:rsidP="00AC6117">
            <w:pPr>
              <w:pStyle w:val="Heading2"/>
              <w:rPr>
                <w:rFonts w:ascii="Tahoma" w:hAnsi="Tahoma" w:cs="Tahoma"/>
                <w:szCs w:val="20"/>
              </w:rPr>
            </w:pPr>
            <w:r w:rsidRPr="001E517C">
              <w:rPr>
                <w:rFonts w:ascii="Tahoma" w:hAnsi="Tahoma" w:cs="Tahoma"/>
                <w:szCs w:val="20"/>
              </w:rPr>
              <w:t>Purpose:</w:t>
            </w:r>
          </w:p>
        </w:tc>
      </w:tr>
      <w:tr w:rsidR="00062C87" w:rsidRPr="001E517C" w14:paraId="64CA1B4E" w14:textId="77777777" w:rsidTr="4EBAD414">
        <w:trPr>
          <w:trHeight w:val="1141"/>
        </w:trPr>
        <w:tc>
          <w:tcPr>
            <w:tcW w:w="10244" w:type="dxa"/>
            <w:gridSpan w:val="4"/>
            <w:tcMar>
              <w:bottom w:w="115" w:type="dxa"/>
            </w:tcMar>
          </w:tcPr>
          <w:sdt>
            <w:sdtPr>
              <w:id w:val="-1572796953"/>
              <w:placeholder>
                <w:docPart w:val="56E2429C18AA4E6B8ACAE146750E3F88"/>
              </w:placeholder>
            </w:sdtPr>
            <w:sdtEndPr/>
            <w:sdtContent>
              <w:p w14:paraId="43F83852" w14:textId="2FD5C495" w:rsidR="00F10A5C" w:rsidRPr="00260B21" w:rsidRDefault="00F10A5C" w:rsidP="4EBAD414">
                <w:pPr>
                  <w:jc w:val="both"/>
                  <w:rPr>
                    <w:color w:val="000000" w:themeColor="text1"/>
                    <w:sz w:val="20"/>
                    <w:szCs w:val="20"/>
                  </w:rPr>
                </w:pPr>
                <w:r w:rsidRPr="4EBAD414">
                  <w:rPr>
                    <w:sz w:val="20"/>
                    <w:szCs w:val="20"/>
                  </w:rPr>
                  <w:t xml:space="preserve">The Deputy Head of Education under the direction of the Head of Education will </w:t>
                </w:r>
                <w:r w:rsidR="628B0872" w:rsidRPr="4EBAD414">
                  <w:rPr>
                    <w:sz w:val="20"/>
                    <w:szCs w:val="20"/>
                  </w:rPr>
                  <w:t xml:space="preserve">be </w:t>
                </w:r>
                <w:r w:rsidR="01BE4324" w:rsidRPr="4EBAD414">
                  <w:rPr>
                    <w:sz w:val="20"/>
                    <w:szCs w:val="20"/>
                  </w:rPr>
                  <w:t>responsible</w:t>
                </w:r>
                <w:r w:rsidR="628B0872" w:rsidRPr="4EBAD414">
                  <w:rPr>
                    <w:sz w:val="20"/>
                    <w:szCs w:val="20"/>
                  </w:rPr>
                  <w:t xml:space="preserve"> for</w:t>
                </w:r>
                <w:r w:rsidRPr="4EBAD414">
                  <w:rPr>
                    <w:sz w:val="20"/>
                    <w:szCs w:val="20"/>
                  </w:rPr>
                  <w:t xml:space="preserve"> </w:t>
                </w:r>
                <w:r w:rsidR="3A05D249" w:rsidRPr="4EBAD414">
                  <w:rPr>
                    <w:sz w:val="20"/>
                    <w:szCs w:val="20"/>
                  </w:rPr>
                  <w:t xml:space="preserve">supporting the aims and objectives of </w:t>
                </w:r>
                <w:r w:rsidR="14F62050" w:rsidRPr="4EBAD414">
                  <w:rPr>
                    <w:sz w:val="20"/>
                    <w:szCs w:val="20"/>
                  </w:rPr>
                  <w:t>Mercury College as well as leading on safeguarding</w:t>
                </w:r>
                <w:r w:rsidR="74FD9A9A" w:rsidRPr="4EBAD414">
                  <w:rPr>
                    <w:sz w:val="20"/>
                    <w:szCs w:val="20"/>
                  </w:rPr>
                  <w:t xml:space="preserve"> </w:t>
                </w:r>
                <w:r w:rsidR="74FD9A9A" w:rsidRPr="4EBAD414">
                  <w:rPr>
                    <w:color w:val="000000" w:themeColor="text1"/>
                    <w:sz w:val="20"/>
                    <w:szCs w:val="20"/>
                  </w:rPr>
                  <w:t xml:space="preserve">for </w:t>
                </w:r>
                <w:r w:rsidR="047F79E0" w:rsidRPr="4EBAD414">
                  <w:rPr>
                    <w:color w:val="000000" w:themeColor="text1"/>
                    <w:sz w:val="20"/>
                    <w:szCs w:val="20"/>
                  </w:rPr>
                  <w:t>students</w:t>
                </w:r>
                <w:r w:rsidR="00880C85">
                  <w:rPr>
                    <w:color w:val="000000" w:themeColor="text1"/>
                    <w:sz w:val="20"/>
                    <w:szCs w:val="20"/>
                  </w:rPr>
                  <w:t>.</w:t>
                </w:r>
                <w:r w:rsidR="74FD9A9A" w:rsidRPr="4EBAD414">
                  <w:rPr>
                    <w:color w:val="000000" w:themeColor="text1"/>
                    <w:sz w:val="20"/>
                    <w:szCs w:val="20"/>
                  </w:rPr>
                  <w:t xml:space="preserve"> </w:t>
                </w:r>
                <w:r w:rsidR="00880C85">
                  <w:rPr>
                    <w:color w:val="000000" w:themeColor="text1"/>
                    <w:sz w:val="20"/>
                    <w:szCs w:val="20"/>
                  </w:rPr>
                  <w:t xml:space="preserve">Supporting the </w:t>
                </w:r>
                <w:r w:rsidR="00880C85" w:rsidRPr="00880C85">
                  <w:rPr>
                    <w:color w:val="000000" w:themeColor="text1"/>
                    <w:sz w:val="20"/>
                    <w:szCs w:val="20"/>
                  </w:rPr>
                  <w:t xml:space="preserve">principal aim </w:t>
                </w:r>
                <w:r w:rsidR="00880C85">
                  <w:rPr>
                    <w:color w:val="000000" w:themeColor="text1"/>
                    <w:sz w:val="20"/>
                    <w:szCs w:val="20"/>
                  </w:rPr>
                  <w:t xml:space="preserve">- </w:t>
                </w:r>
                <w:r w:rsidR="00880C85" w:rsidRPr="00880C85">
                  <w:rPr>
                    <w:color w:val="000000" w:themeColor="text1"/>
                    <w:sz w:val="20"/>
                    <w:szCs w:val="20"/>
                  </w:rPr>
                  <w:t>to enable young adults aged 18 to 25 with learning disabilities, often in association with autism and complex care needs, to develop independence through learning in educational and community environments that offer warmth, security and consistency.</w:t>
                </w:r>
              </w:p>
              <w:p w14:paraId="0BFC3000" w14:textId="05D9BF6E" w:rsidR="00062C87" w:rsidRPr="00880C85" w:rsidRDefault="00706D64" w:rsidP="00880C85"/>
            </w:sdtContent>
          </w:sdt>
        </w:tc>
      </w:tr>
      <w:tr w:rsidR="00062C87" w:rsidRPr="001E517C" w14:paraId="1AC66395" w14:textId="77777777" w:rsidTr="4EBAD414">
        <w:tc>
          <w:tcPr>
            <w:tcW w:w="10244" w:type="dxa"/>
            <w:gridSpan w:val="4"/>
            <w:tcBorders>
              <w:top w:val="nil"/>
            </w:tcBorders>
            <w:shd w:val="clear" w:color="auto" w:fill="1478BE"/>
          </w:tcPr>
          <w:p w14:paraId="38867F17" w14:textId="77777777" w:rsidR="00062C87" w:rsidRPr="001E517C" w:rsidRDefault="00062C87" w:rsidP="00AC6117">
            <w:pPr>
              <w:rPr>
                <w:b/>
                <w:bCs/>
                <w:sz w:val="20"/>
                <w:szCs w:val="20"/>
              </w:rPr>
            </w:pPr>
            <w:r w:rsidRPr="001E517C">
              <w:rPr>
                <w:b/>
                <w:bCs/>
                <w:sz w:val="20"/>
                <w:szCs w:val="20"/>
              </w:rPr>
              <w:t>Key Role Responsibilities/Accountabilities:</w:t>
            </w:r>
          </w:p>
        </w:tc>
      </w:tr>
      <w:tr w:rsidR="00062C87" w:rsidRPr="001E517C" w14:paraId="1AF62C44" w14:textId="77777777" w:rsidTr="4EBAD414">
        <w:tc>
          <w:tcPr>
            <w:tcW w:w="10244" w:type="dxa"/>
            <w:gridSpan w:val="4"/>
            <w:tcBorders>
              <w:top w:val="nil"/>
            </w:tcBorders>
            <w:shd w:val="clear" w:color="auto" w:fill="auto"/>
          </w:tcPr>
          <w:sdt>
            <w:sdtPr>
              <w:rPr>
                <w:rFonts w:ascii="Tahoma" w:hAnsi="Tahoma" w:cs="Tahoma"/>
              </w:rPr>
              <w:id w:val="1360017696"/>
              <w:placeholder>
                <w:docPart w:val="A10F9F7972C946908F739D03F9414D3C"/>
              </w:placeholder>
            </w:sdtPr>
            <w:sdtEndPr/>
            <w:sdtContent>
              <w:p w14:paraId="772B9F13" w14:textId="0104728D" w:rsidR="00252B42" w:rsidRPr="00880C85" w:rsidRDefault="00252B42" w:rsidP="00260B21">
                <w:pPr>
                  <w:pStyle w:val="ListParagraph"/>
                  <w:numPr>
                    <w:ilvl w:val="0"/>
                    <w:numId w:val="21"/>
                  </w:numPr>
                  <w:rPr>
                    <w:rFonts w:ascii="Tahoma" w:hAnsi="Tahoma" w:cs="Tahoma"/>
                  </w:rPr>
                </w:pPr>
                <w:r w:rsidRPr="00880C85">
                  <w:rPr>
                    <w:rFonts w:ascii="Tahoma" w:hAnsi="Tahoma" w:cs="Tahoma"/>
                  </w:rPr>
                  <w:t xml:space="preserve">Designated Safeguarding Lead </w:t>
                </w:r>
                <w:r w:rsidR="002D7DA8" w:rsidRPr="00880C85">
                  <w:rPr>
                    <w:rFonts w:ascii="Tahoma" w:hAnsi="Tahoma" w:cs="Tahoma"/>
                  </w:rPr>
                  <w:t xml:space="preserve">in conjunction with the Head of </w:t>
                </w:r>
                <w:r w:rsidR="0086313D" w:rsidRPr="00880C85">
                  <w:rPr>
                    <w:rFonts w:ascii="Tahoma" w:hAnsi="Tahoma" w:cs="Tahoma"/>
                  </w:rPr>
                  <w:t>Education</w:t>
                </w:r>
                <w:r w:rsidRPr="00880C85">
                  <w:rPr>
                    <w:rFonts w:ascii="Tahoma" w:hAnsi="Tahoma" w:cs="Tahoma"/>
                  </w:rPr>
                  <w:t xml:space="preserve">. </w:t>
                </w:r>
                <w:r w:rsidR="00880C85" w:rsidRPr="00880C85">
                  <w:rPr>
                    <w:rFonts w:ascii="Tahoma" w:hAnsi="Tahoma" w:cs="Tahoma"/>
                  </w:rPr>
                  <w:t>R</w:t>
                </w:r>
                <w:r w:rsidR="0075455C" w:rsidRPr="00880C85">
                  <w:rPr>
                    <w:rFonts w:ascii="Tahoma" w:hAnsi="Tahoma" w:cs="Tahoma"/>
                  </w:rPr>
                  <w:t>esponsible for incident management</w:t>
                </w:r>
                <w:r w:rsidR="00D44470" w:rsidRPr="00880C85">
                  <w:rPr>
                    <w:rFonts w:ascii="Tahoma" w:hAnsi="Tahoma" w:cs="Tahoma"/>
                  </w:rPr>
                  <w:t xml:space="preserve"> and health and safety and </w:t>
                </w:r>
                <w:r w:rsidRPr="00880C85">
                  <w:rPr>
                    <w:rFonts w:ascii="Tahoma" w:hAnsi="Tahoma" w:cs="Tahoma"/>
                  </w:rPr>
                  <w:t>work alongside other designated leads to ensure the highest standards of safeguarding practice</w:t>
                </w:r>
                <w:r w:rsidR="30706306" w:rsidRPr="00880C85">
                  <w:rPr>
                    <w:rFonts w:ascii="Tahoma" w:hAnsi="Tahoma" w:cs="Tahoma"/>
                  </w:rPr>
                  <w:t>s</w:t>
                </w:r>
                <w:r w:rsidRPr="00880C85">
                  <w:rPr>
                    <w:rFonts w:ascii="Tahoma" w:hAnsi="Tahoma" w:cs="Tahoma"/>
                  </w:rPr>
                  <w:t xml:space="preserve"> are in place. </w:t>
                </w:r>
              </w:p>
              <w:p w14:paraId="51C3C0DC" w14:textId="0ECB59F1" w:rsidR="00252B42" w:rsidRPr="00880C85" w:rsidRDefault="00252B42" w:rsidP="00260B21">
                <w:pPr>
                  <w:pStyle w:val="ListParagraph"/>
                  <w:numPr>
                    <w:ilvl w:val="0"/>
                    <w:numId w:val="21"/>
                  </w:numPr>
                  <w:rPr>
                    <w:rFonts w:ascii="Tahoma" w:hAnsi="Tahoma" w:cs="Tahoma"/>
                  </w:rPr>
                </w:pPr>
                <w:r w:rsidRPr="00880C85">
                  <w:rPr>
                    <w:rFonts w:ascii="Tahoma" w:hAnsi="Tahoma" w:cs="Tahoma"/>
                  </w:rPr>
                  <w:t>Lead on quality and standardisation of delivery to ensure high standards are maintained.</w:t>
                </w:r>
              </w:p>
              <w:p w14:paraId="3C00ADAB" w14:textId="4AB89EBB" w:rsidR="00F10A5C" w:rsidRPr="00880C85" w:rsidRDefault="00F10A5C"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Support with the day-to-day management of the </w:t>
                </w:r>
                <w:r w:rsidR="003E33F1" w:rsidRPr="00880C85">
                  <w:rPr>
                    <w:rFonts w:ascii="Tahoma" w:hAnsi="Tahoma" w:cs="Tahoma"/>
                  </w:rPr>
                  <w:t>c</w:t>
                </w:r>
                <w:r w:rsidR="00B74B56" w:rsidRPr="00880C85">
                  <w:rPr>
                    <w:rFonts w:ascii="Tahoma" w:hAnsi="Tahoma" w:cs="Tahoma"/>
                  </w:rPr>
                  <w:t>ollege</w:t>
                </w:r>
                <w:r w:rsidR="61A4396F" w:rsidRPr="00880C85">
                  <w:rPr>
                    <w:rFonts w:ascii="Tahoma" w:hAnsi="Tahoma" w:cs="Tahoma"/>
                  </w:rPr>
                  <w:t xml:space="preserve"> including management of colleagues and resources</w:t>
                </w:r>
                <w:r w:rsidRPr="00880C85">
                  <w:rPr>
                    <w:rFonts w:ascii="Tahoma" w:hAnsi="Tahoma" w:cs="Tahoma"/>
                  </w:rPr>
                  <w:t xml:space="preserve">. </w:t>
                </w:r>
              </w:p>
              <w:p w14:paraId="59B96333" w14:textId="2BD99BA6" w:rsidR="00F10A5C" w:rsidRPr="00880C85" w:rsidRDefault="00F10A5C"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Communicate the </w:t>
                </w:r>
                <w:r w:rsidR="003E33F1" w:rsidRPr="00880C85">
                  <w:rPr>
                    <w:rFonts w:ascii="Tahoma" w:hAnsi="Tahoma" w:cs="Tahoma"/>
                  </w:rPr>
                  <w:t>c</w:t>
                </w:r>
                <w:r w:rsidR="00B74B56" w:rsidRPr="00880C85">
                  <w:rPr>
                    <w:rFonts w:ascii="Tahoma" w:hAnsi="Tahoma" w:cs="Tahoma"/>
                  </w:rPr>
                  <w:t>ollege</w:t>
                </w:r>
                <w:r w:rsidRPr="00880C85">
                  <w:rPr>
                    <w:rFonts w:ascii="Tahoma" w:hAnsi="Tahoma" w:cs="Tahoma"/>
                  </w:rPr>
                  <w:t>’s vision compellingly and support strategic leadership</w:t>
                </w:r>
                <w:r w:rsidR="02FD3D2C" w:rsidRPr="00880C85">
                  <w:rPr>
                    <w:rFonts w:ascii="Tahoma" w:hAnsi="Tahoma" w:cs="Tahoma"/>
                  </w:rPr>
                  <w:t xml:space="preserve">, contributing to agreed objectives and outcomes. </w:t>
                </w:r>
              </w:p>
              <w:p w14:paraId="29F1F3C5" w14:textId="636D5B66" w:rsidR="00F10A5C" w:rsidRDefault="00F10A5C"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Lead by example, holding and articulating clear values and moral purpose, and focusing on providing excellent education for all students. </w:t>
                </w:r>
              </w:p>
              <w:p w14:paraId="0E4A282B" w14:textId="35EC9CE6" w:rsidR="00880C85" w:rsidRDefault="00880C85" w:rsidP="00260B21">
                <w:pPr>
                  <w:pStyle w:val="ListParagraph"/>
                  <w:numPr>
                    <w:ilvl w:val="0"/>
                    <w:numId w:val="21"/>
                  </w:numPr>
                  <w:autoSpaceDE/>
                  <w:autoSpaceDN/>
                  <w:spacing w:before="30"/>
                  <w:contextualSpacing/>
                  <w:rPr>
                    <w:rFonts w:ascii="Tahoma" w:hAnsi="Tahoma" w:cs="Tahoma"/>
                  </w:rPr>
                </w:pPr>
                <w:r>
                  <w:rPr>
                    <w:rFonts w:ascii="Tahoma" w:hAnsi="Tahoma" w:cs="Tahoma"/>
                  </w:rPr>
                  <w:t xml:space="preserve">Deputising for the Head of Education when required. </w:t>
                </w:r>
              </w:p>
              <w:p w14:paraId="69D2F291" w14:textId="3CC44657" w:rsidR="00880C85" w:rsidRDefault="00880C85" w:rsidP="00260B21">
                <w:pPr>
                  <w:pStyle w:val="ListParagraph"/>
                  <w:numPr>
                    <w:ilvl w:val="0"/>
                    <w:numId w:val="21"/>
                  </w:numPr>
                  <w:autoSpaceDE/>
                  <w:autoSpaceDN/>
                  <w:spacing w:before="30"/>
                  <w:contextualSpacing/>
                  <w:rPr>
                    <w:rFonts w:ascii="Tahoma" w:hAnsi="Tahoma" w:cs="Tahoma"/>
                  </w:rPr>
                </w:pPr>
                <w:r>
                  <w:rPr>
                    <w:rFonts w:ascii="Tahoma" w:hAnsi="Tahoma" w:cs="Tahoma"/>
                  </w:rPr>
                  <w:t>T</w:t>
                </w:r>
                <w:r w:rsidRPr="00880C85">
                  <w:rPr>
                    <w:rFonts w:ascii="Tahoma" w:hAnsi="Tahoma" w:cs="Tahoma"/>
                  </w:rPr>
                  <w:t>eaching requirement of 0.2 per week</w:t>
                </w:r>
                <w:r w:rsidR="0019673F">
                  <w:rPr>
                    <w:rFonts w:ascii="Tahoma" w:hAnsi="Tahoma" w:cs="Tahoma"/>
                  </w:rPr>
                  <w:t xml:space="preserve"> when required.</w:t>
                </w:r>
              </w:p>
              <w:p w14:paraId="033F5107" w14:textId="1063F1EA" w:rsidR="00880C85" w:rsidRPr="00880C85" w:rsidRDefault="00880C85" w:rsidP="00260B21">
                <w:pPr>
                  <w:pStyle w:val="ListParagraph"/>
                  <w:numPr>
                    <w:ilvl w:val="0"/>
                    <w:numId w:val="21"/>
                  </w:numPr>
                  <w:autoSpaceDE/>
                  <w:autoSpaceDN/>
                  <w:spacing w:before="30"/>
                  <w:contextualSpacing/>
                  <w:rPr>
                    <w:rFonts w:ascii="Tahoma" w:hAnsi="Tahoma" w:cs="Tahoma"/>
                  </w:rPr>
                </w:pPr>
                <w:r>
                  <w:rPr>
                    <w:rFonts w:ascii="Tahoma" w:hAnsi="Tahoma" w:cs="Tahoma"/>
                    <w:bCs/>
                  </w:rPr>
                  <w:t>L</w:t>
                </w:r>
                <w:r w:rsidRPr="00880C85">
                  <w:rPr>
                    <w:rFonts w:ascii="Tahoma" w:hAnsi="Tahoma" w:cs="Tahoma"/>
                    <w:bCs/>
                  </w:rPr>
                  <w:t>ead on one or more aspects of the college’s curriculum as agreed with the Head of Education</w:t>
                </w:r>
              </w:p>
              <w:p w14:paraId="1C3C8085" w14:textId="652DE27B" w:rsidR="00F10A5C" w:rsidRPr="00880C85" w:rsidRDefault="00F10A5C"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Build positive relationships with all members of the </w:t>
                </w:r>
                <w:r w:rsidR="003E33F1" w:rsidRPr="00880C85">
                  <w:rPr>
                    <w:rFonts w:ascii="Tahoma" w:hAnsi="Tahoma" w:cs="Tahoma"/>
                  </w:rPr>
                  <w:t>c</w:t>
                </w:r>
                <w:r w:rsidR="00B74B56" w:rsidRPr="00880C85">
                  <w:rPr>
                    <w:rFonts w:ascii="Tahoma" w:hAnsi="Tahoma" w:cs="Tahoma"/>
                  </w:rPr>
                  <w:t>ollege</w:t>
                </w:r>
                <w:r w:rsidRPr="00880C85">
                  <w:rPr>
                    <w:rFonts w:ascii="Tahoma" w:hAnsi="Tahoma" w:cs="Tahoma"/>
                  </w:rPr>
                  <w:t xml:space="preserve"> community, demonstrating and modelling positive attitudes and interactions. </w:t>
                </w:r>
              </w:p>
              <w:p w14:paraId="284A681D" w14:textId="39E626C2" w:rsidR="00F10A5C" w:rsidRPr="00880C85" w:rsidRDefault="00F10A5C"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Keep </w:t>
                </w:r>
                <w:r w:rsidR="00553004" w:rsidRPr="00880C85">
                  <w:rPr>
                    <w:rFonts w:ascii="Tahoma" w:hAnsi="Tahoma" w:cs="Tahoma"/>
                  </w:rPr>
                  <w:t>up to date</w:t>
                </w:r>
                <w:r w:rsidRPr="00880C85">
                  <w:rPr>
                    <w:rFonts w:ascii="Tahoma" w:hAnsi="Tahoma" w:cs="Tahoma"/>
                  </w:rPr>
                  <w:t xml:space="preserve"> with developments in education and </w:t>
                </w:r>
                <w:r w:rsidR="00553004" w:rsidRPr="00880C85">
                  <w:rPr>
                    <w:rFonts w:ascii="Tahoma" w:hAnsi="Tahoma" w:cs="Tahoma"/>
                  </w:rPr>
                  <w:t>inspection and</w:t>
                </w:r>
                <w:r w:rsidRPr="00880C85">
                  <w:rPr>
                    <w:rFonts w:ascii="Tahoma" w:hAnsi="Tahoma" w:cs="Tahoma"/>
                  </w:rPr>
                  <w:t xml:space="preserve"> have a good knowledge of education systems locally</w:t>
                </w:r>
                <w:r w:rsidR="00CA464E">
                  <w:rPr>
                    <w:rFonts w:ascii="Tahoma" w:hAnsi="Tahoma" w:cs="Tahoma"/>
                  </w:rPr>
                  <w:t xml:space="preserve"> and nationally.</w:t>
                </w:r>
                <w:r w:rsidRPr="00880C85">
                  <w:rPr>
                    <w:rFonts w:ascii="Tahoma" w:hAnsi="Tahoma" w:cs="Tahoma"/>
                  </w:rPr>
                  <w:t xml:space="preserve"> </w:t>
                </w:r>
              </w:p>
              <w:p w14:paraId="2A75F601" w14:textId="6C73CEAE" w:rsidR="00252B42" w:rsidRPr="00880C85" w:rsidRDefault="00F10A5C"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Keep informed of and </w:t>
                </w:r>
                <w:r w:rsidR="00553004" w:rsidRPr="00880C85">
                  <w:rPr>
                    <w:rFonts w:ascii="Tahoma" w:hAnsi="Tahoma" w:cs="Tahoma"/>
                  </w:rPr>
                  <w:t>up to date</w:t>
                </w:r>
                <w:r w:rsidRPr="00880C85">
                  <w:rPr>
                    <w:rFonts w:ascii="Tahoma" w:hAnsi="Tahoma" w:cs="Tahoma"/>
                  </w:rPr>
                  <w:t xml:space="preserve"> with effective practice in SEND (including being conversant with the current SEND Code of Practice), and with the needs of students with SEND.</w:t>
                </w:r>
              </w:p>
              <w:p w14:paraId="6C7FDD32" w14:textId="77777777" w:rsidR="00252B42" w:rsidRPr="00880C85" w:rsidRDefault="00252B42"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Attend and participate in EHCP meetings as required.</w:t>
                </w:r>
              </w:p>
              <w:p w14:paraId="325AD4F8" w14:textId="784D9CB0" w:rsidR="00F10A5C" w:rsidRDefault="00252B42"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Attend and lead on assessment of potential students</w:t>
                </w:r>
                <w:r w:rsidR="377CE515" w:rsidRPr="00880C85">
                  <w:rPr>
                    <w:rFonts w:ascii="Tahoma" w:hAnsi="Tahoma" w:cs="Tahoma"/>
                  </w:rPr>
                  <w:t>.</w:t>
                </w:r>
              </w:p>
              <w:p w14:paraId="326715C4" w14:textId="6B036D2C" w:rsidR="00CA464E" w:rsidRPr="00880C85" w:rsidRDefault="00CA464E" w:rsidP="00260B21">
                <w:pPr>
                  <w:pStyle w:val="ListParagraph"/>
                  <w:numPr>
                    <w:ilvl w:val="0"/>
                    <w:numId w:val="21"/>
                  </w:numPr>
                  <w:autoSpaceDE/>
                  <w:autoSpaceDN/>
                  <w:spacing w:before="30"/>
                  <w:contextualSpacing/>
                  <w:rPr>
                    <w:rFonts w:ascii="Tahoma" w:hAnsi="Tahoma" w:cs="Tahoma"/>
                  </w:rPr>
                </w:pPr>
                <w:r w:rsidRPr="00CA464E">
                  <w:rPr>
                    <w:rFonts w:ascii="Tahoma" w:hAnsi="Tahoma" w:cs="Tahoma"/>
                  </w:rPr>
                  <w:t>responsible for overseeing the transitions into and out of the college, working closely with the Transition Manager and a range of professional partners.</w:t>
                </w:r>
              </w:p>
              <w:p w14:paraId="5C4F0219" w14:textId="13E16047" w:rsidR="00252B42" w:rsidRPr="00880C85" w:rsidRDefault="00252B42"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Support the admission of students to </w:t>
                </w:r>
                <w:r w:rsidR="00B74B56" w:rsidRPr="00880C85">
                  <w:rPr>
                    <w:rFonts w:ascii="Tahoma" w:hAnsi="Tahoma" w:cs="Tahoma"/>
                  </w:rPr>
                  <w:t>college</w:t>
                </w:r>
                <w:r w:rsidRPr="00880C85">
                  <w:rPr>
                    <w:rFonts w:ascii="Tahoma" w:hAnsi="Tahoma" w:cs="Tahoma"/>
                  </w:rPr>
                  <w:t xml:space="preserve"> </w:t>
                </w:r>
                <w:r w:rsidR="00291F59" w:rsidRPr="00880C85">
                  <w:rPr>
                    <w:rFonts w:ascii="Tahoma" w:hAnsi="Tahoma" w:cs="Tahoma"/>
                  </w:rPr>
                  <w:t>when</w:t>
                </w:r>
                <w:r w:rsidRPr="00880C85">
                  <w:rPr>
                    <w:rFonts w:ascii="Tahoma" w:hAnsi="Tahoma" w:cs="Tahoma"/>
                  </w:rPr>
                  <w:t xml:space="preserve"> required.</w:t>
                </w:r>
              </w:p>
              <w:p w14:paraId="7BA4E533" w14:textId="36D62487" w:rsidR="00252B42" w:rsidRPr="00880C85" w:rsidRDefault="00252B42"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Liaise effectively for the benefit of students with multi-disciplinary teams across the organisation.</w:t>
                </w:r>
              </w:p>
              <w:p w14:paraId="2AED4128" w14:textId="74480605" w:rsidR="00F10A5C" w:rsidRPr="00880C85" w:rsidRDefault="00F10A5C"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Be responsible for own professional development and relate this to the developmental and strategic requirements of the </w:t>
                </w:r>
                <w:r w:rsidR="003E33F1" w:rsidRPr="00880C85">
                  <w:rPr>
                    <w:rFonts w:ascii="Tahoma" w:hAnsi="Tahoma" w:cs="Tahoma"/>
                  </w:rPr>
                  <w:t>c</w:t>
                </w:r>
                <w:r w:rsidR="00B74B56" w:rsidRPr="00880C85">
                  <w:rPr>
                    <w:rFonts w:ascii="Tahoma" w:hAnsi="Tahoma" w:cs="Tahoma"/>
                  </w:rPr>
                  <w:t>ollege</w:t>
                </w:r>
                <w:r w:rsidRPr="00880C85">
                  <w:rPr>
                    <w:rFonts w:ascii="Tahoma" w:hAnsi="Tahoma" w:cs="Tahoma"/>
                  </w:rPr>
                  <w:t xml:space="preserve"> </w:t>
                </w:r>
              </w:p>
              <w:p w14:paraId="1D4264C3" w14:textId="791E8166" w:rsidR="00252B42" w:rsidRPr="00880C85" w:rsidRDefault="00F10A5C"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Work with political and financial astuteness, translating policy into the </w:t>
                </w:r>
                <w:r w:rsidR="003E33F1" w:rsidRPr="00880C85">
                  <w:rPr>
                    <w:rFonts w:ascii="Tahoma" w:hAnsi="Tahoma" w:cs="Tahoma"/>
                  </w:rPr>
                  <w:t>c</w:t>
                </w:r>
                <w:r w:rsidR="00B74B56" w:rsidRPr="00880C85">
                  <w:rPr>
                    <w:rFonts w:ascii="Tahoma" w:hAnsi="Tahoma" w:cs="Tahoma"/>
                  </w:rPr>
                  <w:t>ollege</w:t>
                </w:r>
                <w:r w:rsidRPr="00880C85">
                  <w:rPr>
                    <w:rFonts w:ascii="Tahoma" w:hAnsi="Tahoma" w:cs="Tahoma"/>
                  </w:rPr>
                  <w:t xml:space="preserve">’s context. </w:t>
                </w:r>
              </w:p>
              <w:p w14:paraId="2936E023" w14:textId="528AE84B" w:rsidR="00F10A5C" w:rsidRPr="00880C85" w:rsidRDefault="00CA464E" w:rsidP="00260B21">
                <w:pPr>
                  <w:pStyle w:val="ListParagraph"/>
                  <w:numPr>
                    <w:ilvl w:val="0"/>
                    <w:numId w:val="21"/>
                  </w:numPr>
                  <w:autoSpaceDE/>
                  <w:autoSpaceDN/>
                  <w:spacing w:before="30"/>
                  <w:contextualSpacing/>
                  <w:rPr>
                    <w:rFonts w:ascii="Tahoma" w:hAnsi="Tahoma" w:cs="Tahoma"/>
                  </w:rPr>
                </w:pPr>
                <w:r>
                  <w:rPr>
                    <w:rFonts w:ascii="Tahoma" w:hAnsi="Tahoma" w:cs="Tahoma"/>
                  </w:rPr>
                  <w:t>K</w:t>
                </w:r>
                <w:r w:rsidR="00F10A5C" w:rsidRPr="00880C85">
                  <w:rPr>
                    <w:rFonts w:ascii="Tahoma" w:hAnsi="Tahoma" w:cs="Tahoma"/>
                  </w:rPr>
                  <w:t xml:space="preserve">eep informed of recent guidelines, initiatives and requirements from the Department for Education and OFSTED, and how the </w:t>
                </w:r>
                <w:r w:rsidR="003E33F1" w:rsidRPr="00880C85">
                  <w:rPr>
                    <w:rFonts w:ascii="Tahoma" w:hAnsi="Tahoma" w:cs="Tahoma"/>
                  </w:rPr>
                  <w:t>c</w:t>
                </w:r>
                <w:r w:rsidR="00B74B56" w:rsidRPr="00880C85">
                  <w:rPr>
                    <w:rFonts w:ascii="Tahoma" w:hAnsi="Tahoma" w:cs="Tahoma"/>
                  </w:rPr>
                  <w:t>ollege</w:t>
                </w:r>
                <w:r w:rsidR="00F10A5C" w:rsidRPr="00880C85">
                  <w:rPr>
                    <w:rFonts w:ascii="Tahoma" w:hAnsi="Tahoma" w:cs="Tahoma"/>
                  </w:rPr>
                  <w:t xml:space="preserve"> can implement these. </w:t>
                </w:r>
              </w:p>
              <w:p w14:paraId="61EDE825" w14:textId="21BC3D4E" w:rsidR="00062C87" w:rsidRPr="00880C85" w:rsidRDefault="00F10A5C" w:rsidP="00260B21">
                <w:pPr>
                  <w:pStyle w:val="ListParagraph"/>
                  <w:numPr>
                    <w:ilvl w:val="0"/>
                    <w:numId w:val="21"/>
                  </w:numPr>
                  <w:autoSpaceDE/>
                  <w:autoSpaceDN/>
                  <w:spacing w:before="30"/>
                  <w:contextualSpacing/>
                  <w:rPr>
                    <w:rFonts w:ascii="Tahoma" w:hAnsi="Tahoma" w:cs="Tahoma"/>
                  </w:rPr>
                </w:pPr>
                <w:r w:rsidRPr="00880C85">
                  <w:rPr>
                    <w:rFonts w:ascii="Tahoma" w:hAnsi="Tahoma" w:cs="Tahoma"/>
                  </w:rPr>
                  <w:t xml:space="preserve">Work effectively and professionally with other members of the </w:t>
                </w:r>
                <w:r w:rsidR="003E33F1" w:rsidRPr="00880C85">
                  <w:rPr>
                    <w:rFonts w:ascii="Tahoma" w:hAnsi="Tahoma" w:cs="Tahoma"/>
                  </w:rPr>
                  <w:t>c</w:t>
                </w:r>
                <w:r w:rsidR="00B74B56" w:rsidRPr="00880C85">
                  <w:rPr>
                    <w:rFonts w:ascii="Tahoma" w:hAnsi="Tahoma" w:cs="Tahoma"/>
                  </w:rPr>
                  <w:t>ollege</w:t>
                </w:r>
                <w:r w:rsidRPr="00880C85">
                  <w:rPr>
                    <w:rFonts w:ascii="Tahoma" w:hAnsi="Tahoma" w:cs="Tahoma"/>
                  </w:rPr>
                  <w:t>’s senior leadership team (SLT)</w:t>
                </w:r>
              </w:p>
            </w:sdtContent>
          </w:sdt>
          <w:p w14:paraId="2F422141" w14:textId="77777777" w:rsidR="00E25C9F" w:rsidRPr="00880C85" w:rsidRDefault="00E25C9F" w:rsidP="00260B21">
            <w:pPr>
              <w:rPr>
                <w:rFonts w:eastAsia="Times New Roman"/>
                <w:color w:val="000000" w:themeColor="text1"/>
                <w:sz w:val="20"/>
                <w:szCs w:val="20"/>
                <w:lang w:eastAsia="en-GB"/>
              </w:rPr>
            </w:pPr>
          </w:p>
          <w:p w14:paraId="18C4E87D" w14:textId="17FA0077" w:rsidR="00E25C9F" w:rsidRPr="00880C85" w:rsidRDefault="00E25C9F" w:rsidP="00260B21">
            <w:pPr>
              <w:rPr>
                <w:rFonts w:eastAsia="Times New Roman"/>
                <w:b/>
                <w:bCs/>
                <w:color w:val="000000" w:themeColor="text1"/>
                <w:sz w:val="20"/>
                <w:szCs w:val="20"/>
                <w:lang w:eastAsia="en-GB"/>
              </w:rPr>
            </w:pPr>
            <w:r w:rsidRPr="00880C85">
              <w:rPr>
                <w:rFonts w:eastAsia="Times New Roman"/>
                <w:b/>
                <w:bCs/>
                <w:color w:val="000000" w:themeColor="text1"/>
                <w:sz w:val="20"/>
                <w:szCs w:val="20"/>
                <w:lang w:eastAsia="en-GB"/>
              </w:rPr>
              <w:t xml:space="preserve">Students and </w:t>
            </w:r>
            <w:r w:rsidR="00CA464E">
              <w:rPr>
                <w:rFonts w:eastAsia="Times New Roman"/>
                <w:b/>
                <w:bCs/>
                <w:color w:val="000000" w:themeColor="text1"/>
                <w:sz w:val="20"/>
                <w:szCs w:val="20"/>
                <w:lang w:eastAsia="en-GB"/>
              </w:rPr>
              <w:t>Colleagues</w:t>
            </w:r>
          </w:p>
          <w:p w14:paraId="0B6821C7" w14:textId="124B8F5C" w:rsidR="00E25C9F" w:rsidRPr="00880C85" w:rsidRDefault="00E25C9F" w:rsidP="00260B21">
            <w:pPr>
              <w:pStyle w:val="ListParagraph"/>
              <w:numPr>
                <w:ilvl w:val="0"/>
                <w:numId w:val="22"/>
              </w:numPr>
              <w:rPr>
                <w:rFonts w:ascii="Tahoma" w:hAnsi="Tahoma" w:cs="Tahoma"/>
                <w:color w:val="000000" w:themeColor="text1"/>
              </w:rPr>
            </w:pPr>
            <w:r w:rsidRPr="00880C85">
              <w:rPr>
                <w:rFonts w:ascii="Tahoma" w:hAnsi="Tahoma" w:cs="Tahoma"/>
                <w:color w:val="000000" w:themeColor="text1"/>
              </w:rPr>
              <w:t xml:space="preserve">Demand ambitious standards for all students, instilling a strong sense of accountability in staff for the impact of their work on student outcomes. </w:t>
            </w:r>
          </w:p>
          <w:p w14:paraId="665D696B" w14:textId="27B12DEC" w:rsidR="00E25C9F" w:rsidRPr="00880C85" w:rsidRDefault="00E25C9F" w:rsidP="00260B21">
            <w:pPr>
              <w:pStyle w:val="ListParagraph"/>
              <w:numPr>
                <w:ilvl w:val="0"/>
                <w:numId w:val="22"/>
              </w:numPr>
              <w:rPr>
                <w:rFonts w:ascii="Tahoma" w:hAnsi="Tahoma" w:cs="Tahoma"/>
                <w:color w:val="000000" w:themeColor="text1"/>
              </w:rPr>
            </w:pPr>
            <w:r w:rsidRPr="00880C85">
              <w:rPr>
                <w:rFonts w:ascii="Tahoma" w:hAnsi="Tahoma" w:cs="Tahoma"/>
                <w:color w:val="000000" w:themeColor="text1"/>
              </w:rPr>
              <w:t xml:space="preserve">Set and achieve high standards of professional performance for all </w:t>
            </w:r>
            <w:r w:rsidR="00553004">
              <w:rPr>
                <w:rFonts w:ascii="Tahoma" w:hAnsi="Tahoma" w:cs="Tahoma"/>
                <w:color w:val="000000" w:themeColor="text1"/>
              </w:rPr>
              <w:t>colleagues</w:t>
            </w:r>
            <w:r w:rsidR="00553004" w:rsidRPr="00880C85">
              <w:rPr>
                <w:rFonts w:ascii="Tahoma" w:hAnsi="Tahoma" w:cs="Tahoma"/>
                <w:color w:val="000000" w:themeColor="text1"/>
              </w:rPr>
              <w:t>,</w:t>
            </w:r>
            <w:r w:rsidRPr="00880C85">
              <w:rPr>
                <w:rFonts w:ascii="Tahoma" w:hAnsi="Tahoma" w:cs="Tahoma"/>
                <w:color w:val="000000" w:themeColor="text1"/>
              </w:rPr>
              <w:t xml:space="preserve"> </w:t>
            </w:r>
            <w:r w:rsidR="00DB77F9" w:rsidRPr="00880C85">
              <w:rPr>
                <w:rFonts w:ascii="Tahoma" w:hAnsi="Tahoma" w:cs="Tahoma"/>
                <w:color w:val="000000" w:themeColor="text1"/>
              </w:rPr>
              <w:t>e</w:t>
            </w:r>
            <w:r w:rsidRPr="00880C85">
              <w:rPr>
                <w:rFonts w:ascii="Tahoma" w:hAnsi="Tahoma" w:cs="Tahoma"/>
                <w:color w:val="000000" w:themeColor="text1"/>
              </w:rPr>
              <w:t xml:space="preserve">nsuring excellent teaching in the </w:t>
            </w:r>
            <w:r w:rsidR="003E33F1" w:rsidRPr="00880C85">
              <w:rPr>
                <w:rFonts w:ascii="Tahoma" w:hAnsi="Tahoma" w:cs="Tahoma"/>
                <w:color w:val="000000" w:themeColor="text1"/>
              </w:rPr>
              <w:t>c</w:t>
            </w:r>
            <w:r w:rsidR="00B74B56" w:rsidRPr="00880C85">
              <w:rPr>
                <w:rFonts w:ascii="Tahoma" w:hAnsi="Tahoma" w:cs="Tahoma"/>
                <w:color w:val="000000" w:themeColor="text1"/>
              </w:rPr>
              <w:t>ollege</w:t>
            </w:r>
            <w:r w:rsidRPr="00880C85">
              <w:rPr>
                <w:rFonts w:ascii="Tahoma" w:hAnsi="Tahoma" w:cs="Tahoma"/>
                <w:color w:val="000000" w:themeColor="text1"/>
              </w:rPr>
              <w:t xml:space="preserve"> and ensuring effective training and development for staff. </w:t>
            </w:r>
          </w:p>
          <w:p w14:paraId="6D2DEA58" w14:textId="0AD2D2B2" w:rsidR="00E25C9F" w:rsidRPr="00880C85" w:rsidRDefault="00E25C9F" w:rsidP="00260B21">
            <w:pPr>
              <w:pStyle w:val="ListParagraph"/>
              <w:numPr>
                <w:ilvl w:val="0"/>
                <w:numId w:val="22"/>
              </w:numPr>
              <w:rPr>
                <w:rFonts w:ascii="Tahoma" w:hAnsi="Tahoma" w:cs="Tahoma"/>
                <w:color w:val="000000" w:themeColor="text1"/>
              </w:rPr>
            </w:pPr>
            <w:r w:rsidRPr="00880C85">
              <w:rPr>
                <w:rFonts w:ascii="Tahoma" w:hAnsi="Tahoma" w:cs="Tahoma"/>
                <w:color w:val="000000" w:themeColor="text1"/>
              </w:rPr>
              <w:t xml:space="preserve">Establish a culture of peer learning where best practice can be shared and challenges resolved through collaboration. </w:t>
            </w:r>
          </w:p>
          <w:p w14:paraId="09B6C8A2" w14:textId="55D874C9" w:rsidR="00E25C9F" w:rsidRPr="00880C85" w:rsidRDefault="00E25C9F" w:rsidP="00260B21">
            <w:pPr>
              <w:pStyle w:val="ListParagraph"/>
              <w:numPr>
                <w:ilvl w:val="0"/>
                <w:numId w:val="22"/>
              </w:numPr>
              <w:rPr>
                <w:rFonts w:ascii="Tahoma" w:hAnsi="Tahoma" w:cs="Tahoma"/>
                <w:color w:val="000000" w:themeColor="text1"/>
              </w:rPr>
            </w:pPr>
            <w:r w:rsidRPr="00880C85">
              <w:rPr>
                <w:rFonts w:ascii="Tahoma" w:hAnsi="Tahoma" w:cs="Tahoma"/>
                <w:color w:val="000000" w:themeColor="text1"/>
              </w:rPr>
              <w:t xml:space="preserve">Create an ethos within which all staff feel valued and are motivated and supported to develop their skills and knowledge. </w:t>
            </w:r>
          </w:p>
          <w:p w14:paraId="443B94C4" w14:textId="60E8B5D3" w:rsidR="00E25C9F" w:rsidRPr="00880C85" w:rsidRDefault="00E25C9F" w:rsidP="00260B21">
            <w:pPr>
              <w:pStyle w:val="ListParagraph"/>
              <w:numPr>
                <w:ilvl w:val="0"/>
                <w:numId w:val="22"/>
              </w:numPr>
              <w:rPr>
                <w:rFonts w:ascii="Tahoma" w:hAnsi="Tahoma" w:cs="Tahoma"/>
                <w:color w:val="000000" w:themeColor="text1"/>
              </w:rPr>
            </w:pPr>
            <w:r w:rsidRPr="00880C85">
              <w:rPr>
                <w:rFonts w:ascii="Tahoma" w:hAnsi="Tahoma" w:cs="Tahoma"/>
                <w:color w:val="000000" w:themeColor="text1"/>
              </w:rPr>
              <w:t xml:space="preserve">Hold all staff accountable for their professional conduct and practice. </w:t>
            </w:r>
          </w:p>
          <w:p w14:paraId="3862269E" w14:textId="2C298B7A" w:rsidR="00E25C9F" w:rsidRPr="00880C85" w:rsidRDefault="00E25C9F" w:rsidP="00260B21">
            <w:pPr>
              <w:pStyle w:val="ListParagraph"/>
              <w:numPr>
                <w:ilvl w:val="0"/>
                <w:numId w:val="22"/>
              </w:numPr>
              <w:rPr>
                <w:rFonts w:ascii="Tahoma" w:hAnsi="Tahoma" w:cs="Tahoma"/>
                <w:color w:val="000000" w:themeColor="text1"/>
              </w:rPr>
            </w:pPr>
            <w:r w:rsidRPr="00880C85">
              <w:rPr>
                <w:rFonts w:ascii="Tahoma" w:hAnsi="Tahoma" w:cs="Tahoma"/>
                <w:color w:val="000000" w:themeColor="text1"/>
              </w:rPr>
              <w:t xml:space="preserve">To role model positive behaviour towards all </w:t>
            </w:r>
            <w:r w:rsidR="00553004" w:rsidRPr="00880C85">
              <w:rPr>
                <w:rFonts w:ascii="Tahoma" w:hAnsi="Tahoma" w:cs="Tahoma"/>
                <w:color w:val="000000" w:themeColor="text1"/>
              </w:rPr>
              <w:t>stakeholders and</w:t>
            </w:r>
            <w:r w:rsidRPr="00880C85">
              <w:rPr>
                <w:rFonts w:ascii="Tahoma" w:hAnsi="Tahoma" w:cs="Tahoma"/>
                <w:color w:val="000000" w:themeColor="text1"/>
              </w:rPr>
              <w:t xml:space="preserve"> expect the same </w:t>
            </w:r>
            <w:r w:rsidR="00DB77F9" w:rsidRPr="00880C85">
              <w:rPr>
                <w:rFonts w:ascii="Tahoma" w:hAnsi="Tahoma" w:cs="Tahoma"/>
                <w:color w:val="000000" w:themeColor="text1"/>
              </w:rPr>
              <w:t>h</w:t>
            </w:r>
            <w:r w:rsidRPr="00880C85">
              <w:rPr>
                <w:rFonts w:ascii="Tahoma" w:hAnsi="Tahoma" w:cs="Tahoma"/>
                <w:color w:val="000000" w:themeColor="text1"/>
              </w:rPr>
              <w:t xml:space="preserve">igh standards in response. </w:t>
            </w:r>
          </w:p>
          <w:p w14:paraId="781B5B7C" w14:textId="33EB7CC4" w:rsidR="00E25C9F" w:rsidRPr="00880C85" w:rsidRDefault="00E25C9F" w:rsidP="00260B21">
            <w:pPr>
              <w:pStyle w:val="ListParagraph"/>
              <w:numPr>
                <w:ilvl w:val="0"/>
                <w:numId w:val="22"/>
              </w:numPr>
              <w:rPr>
                <w:rFonts w:ascii="Tahoma" w:hAnsi="Tahoma" w:cs="Tahoma"/>
                <w:color w:val="000000" w:themeColor="text1"/>
              </w:rPr>
            </w:pPr>
            <w:r w:rsidRPr="00880C85">
              <w:rPr>
                <w:rFonts w:ascii="Tahoma" w:hAnsi="Tahoma" w:cs="Tahoma"/>
                <w:color w:val="000000" w:themeColor="text1"/>
              </w:rPr>
              <w:t xml:space="preserve">To ensure that appropriate support is in place for all students across the </w:t>
            </w:r>
            <w:r w:rsidR="003E33F1" w:rsidRPr="00880C85">
              <w:rPr>
                <w:rFonts w:ascii="Tahoma" w:hAnsi="Tahoma" w:cs="Tahoma"/>
                <w:color w:val="000000" w:themeColor="text1"/>
              </w:rPr>
              <w:t>c</w:t>
            </w:r>
            <w:r w:rsidR="00B74B56" w:rsidRPr="00880C85">
              <w:rPr>
                <w:rFonts w:ascii="Tahoma" w:hAnsi="Tahoma" w:cs="Tahoma"/>
                <w:color w:val="000000" w:themeColor="text1"/>
              </w:rPr>
              <w:t>ollege</w:t>
            </w:r>
            <w:r w:rsidRPr="00880C85">
              <w:rPr>
                <w:rFonts w:ascii="Tahoma" w:hAnsi="Tahoma" w:cs="Tahoma"/>
                <w:color w:val="000000" w:themeColor="text1"/>
              </w:rPr>
              <w:t xml:space="preserve">. </w:t>
            </w:r>
          </w:p>
          <w:p w14:paraId="65DA0715" w14:textId="643EACC9" w:rsidR="00E25C9F" w:rsidRPr="00880C85" w:rsidRDefault="00E25C9F" w:rsidP="00260B21">
            <w:pPr>
              <w:pStyle w:val="ListParagraph"/>
              <w:numPr>
                <w:ilvl w:val="0"/>
                <w:numId w:val="22"/>
              </w:numPr>
              <w:rPr>
                <w:rFonts w:ascii="Tahoma" w:hAnsi="Tahoma" w:cs="Tahoma"/>
                <w:color w:val="000000" w:themeColor="text1"/>
              </w:rPr>
            </w:pPr>
            <w:r w:rsidRPr="00880C85">
              <w:rPr>
                <w:rFonts w:ascii="Tahoma" w:hAnsi="Tahoma" w:cs="Tahoma"/>
                <w:color w:val="000000" w:themeColor="text1"/>
              </w:rPr>
              <w:t xml:space="preserve">To ensure that all EHCP, PEP, ILP, targets and other relevant outcomes are communicated to staff, and that staff are supported to these outcomes to illustrate and measure effective student progress. </w:t>
            </w:r>
          </w:p>
          <w:p w14:paraId="1604BAD6" w14:textId="1F27908A" w:rsidR="00062C87" w:rsidRPr="00880C85" w:rsidRDefault="00E25C9F" w:rsidP="00260B21">
            <w:pPr>
              <w:pStyle w:val="ListParagraph"/>
              <w:numPr>
                <w:ilvl w:val="0"/>
                <w:numId w:val="22"/>
              </w:numPr>
              <w:rPr>
                <w:rFonts w:ascii="Tahoma" w:hAnsi="Tahoma" w:cs="Tahoma"/>
                <w:color w:val="000000" w:themeColor="text1"/>
              </w:rPr>
            </w:pPr>
            <w:r w:rsidRPr="00880C85">
              <w:rPr>
                <w:rFonts w:ascii="Tahoma" w:hAnsi="Tahoma" w:cs="Tahoma"/>
                <w:color w:val="000000" w:themeColor="text1"/>
              </w:rPr>
              <w:t xml:space="preserve">To support all staff </w:t>
            </w:r>
            <w:r w:rsidR="00CA464E">
              <w:rPr>
                <w:rFonts w:ascii="Tahoma" w:hAnsi="Tahoma" w:cs="Tahoma"/>
                <w:color w:val="000000" w:themeColor="text1"/>
              </w:rPr>
              <w:t>with</w:t>
            </w:r>
            <w:r w:rsidRPr="00880C85">
              <w:rPr>
                <w:rFonts w:ascii="Tahoma" w:hAnsi="Tahoma" w:cs="Tahoma"/>
                <w:color w:val="000000" w:themeColor="text1"/>
              </w:rPr>
              <w:t xml:space="preserve"> their well-being and </w:t>
            </w:r>
            <w:r w:rsidR="00553004" w:rsidRPr="00880C85">
              <w:rPr>
                <w:rFonts w:ascii="Tahoma" w:hAnsi="Tahoma" w:cs="Tahoma"/>
                <w:color w:val="000000" w:themeColor="text1"/>
              </w:rPr>
              <w:t>workload and</w:t>
            </w:r>
            <w:r w:rsidRPr="00880C85">
              <w:rPr>
                <w:rFonts w:ascii="Tahoma" w:hAnsi="Tahoma" w:cs="Tahoma"/>
                <w:color w:val="000000" w:themeColor="text1"/>
              </w:rPr>
              <w:t xml:space="preserve"> implement timely support when required.</w:t>
            </w:r>
          </w:p>
          <w:p w14:paraId="492212C6" w14:textId="77777777" w:rsidR="00E25C9F" w:rsidRPr="00880C85" w:rsidRDefault="00E25C9F" w:rsidP="00260B21">
            <w:pPr>
              <w:rPr>
                <w:rFonts w:eastAsia="Times New Roman"/>
                <w:b/>
                <w:bCs/>
                <w:color w:val="000000" w:themeColor="text1"/>
                <w:sz w:val="20"/>
                <w:szCs w:val="20"/>
                <w:lang w:eastAsia="en-GB"/>
              </w:rPr>
            </w:pPr>
          </w:p>
          <w:p w14:paraId="28783044" w14:textId="77777777" w:rsidR="001E517C" w:rsidRPr="00880C85" w:rsidRDefault="001E517C" w:rsidP="00260B21">
            <w:pPr>
              <w:rPr>
                <w:rFonts w:eastAsia="Times New Roman"/>
                <w:b/>
                <w:bCs/>
                <w:color w:val="000000" w:themeColor="text1"/>
                <w:sz w:val="20"/>
                <w:szCs w:val="20"/>
                <w:lang w:eastAsia="en-GB"/>
              </w:rPr>
            </w:pPr>
            <w:r w:rsidRPr="00880C85">
              <w:rPr>
                <w:rFonts w:eastAsia="Times New Roman"/>
                <w:b/>
                <w:bCs/>
                <w:color w:val="000000" w:themeColor="text1"/>
                <w:sz w:val="20"/>
                <w:szCs w:val="20"/>
                <w:lang w:eastAsia="en-GB"/>
              </w:rPr>
              <w:t xml:space="preserve">Systems and Processes </w:t>
            </w:r>
          </w:p>
          <w:p w14:paraId="2FC9F82B" w14:textId="2F841176" w:rsidR="001E517C" w:rsidRPr="00880C85" w:rsidRDefault="001E517C" w:rsidP="00260B21">
            <w:pPr>
              <w:pStyle w:val="ListParagraph"/>
              <w:numPr>
                <w:ilvl w:val="0"/>
                <w:numId w:val="23"/>
              </w:numPr>
              <w:rPr>
                <w:rFonts w:ascii="Tahoma" w:hAnsi="Tahoma" w:cs="Tahoma"/>
                <w:color w:val="000000" w:themeColor="text1"/>
              </w:rPr>
            </w:pPr>
            <w:r w:rsidRPr="00880C85">
              <w:rPr>
                <w:rFonts w:ascii="Tahoma" w:hAnsi="Tahoma" w:cs="Tahoma"/>
                <w:color w:val="000000" w:themeColor="text1"/>
              </w:rPr>
              <w:t xml:space="preserve">Ensure that the </w:t>
            </w:r>
            <w:r w:rsidR="00B74B56" w:rsidRPr="00880C85">
              <w:rPr>
                <w:rFonts w:ascii="Tahoma" w:hAnsi="Tahoma" w:cs="Tahoma"/>
                <w:color w:val="000000" w:themeColor="text1"/>
              </w:rPr>
              <w:t>college</w:t>
            </w:r>
            <w:r w:rsidRPr="00880C85">
              <w:rPr>
                <w:rFonts w:ascii="Tahoma" w:hAnsi="Tahoma" w:cs="Tahoma"/>
                <w:color w:val="000000" w:themeColor="text1"/>
              </w:rPr>
              <w:t xml:space="preserve">’s systems, </w:t>
            </w:r>
            <w:r w:rsidR="00561E88" w:rsidRPr="00880C85">
              <w:rPr>
                <w:rFonts w:ascii="Tahoma" w:hAnsi="Tahoma" w:cs="Tahoma"/>
                <w:color w:val="000000" w:themeColor="text1"/>
              </w:rPr>
              <w:t>organisation,</w:t>
            </w:r>
            <w:r w:rsidRPr="00880C85">
              <w:rPr>
                <w:rFonts w:ascii="Tahoma" w:hAnsi="Tahoma" w:cs="Tahoma"/>
                <w:color w:val="000000" w:themeColor="text1"/>
              </w:rPr>
              <w:t xml:space="preserve"> and processes are effective, efficient and fit-for-purpose. </w:t>
            </w:r>
          </w:p>
          <w:p w14:paraId="77DD3850" w14:textId="76FCE944" w:rsidR="001E517C" w:rsidRPr="00880C85" w:rsidRDefault="001E517C" w:rsidP="00260B21">
            <w:pPr>
              <w:pStyle w:val="ListParagraph"/>
              <w:numPr>
                <w:ilvl w:val="0"/>
                <w:numId w:val="23"/>
              </w:numPr>
              <w:rPr>
                <w:rFonts w:ascii="Tahoma" w:hAnsi="Tahoma" w:cs="Tahoma"/>
                <w:color w:val="000000" w:themeColor="text1"/>
              </w:rPr>
            </w:pPr>
            <w:r w:rsidRPr="00880C85">
              <w:rPr>
                <w:rFonts w:ascii="Tahoma" w:hAnsi="Tahoma" w:cs="Tahoma"/>
                <w:color w:val="000000" w:themeColor="text1"/>
              </w:rPr>
              <w:t xml:space="preserve">Provide a safe, </w:t>
            </w:r>
            <w:r w:rsidR="00561E88" w:rsidRPr="00880C85">
              <w:rPr>
                <w:rFonts w:ascii="Tahoma" w:hAnsi="Tahoma" w:cs="Tahoma"/>
                <w:color w:val="000000" w:themeColor="text1"/>
              </w:rPr>
              <w:t>calm,</w:t>
            </w:r>
            <w:r w:rsidRPr="00880C85">
              <w:rPr>
                <w:rFonts w:ascii="Tahoma" w:hAnsi="Tahoma" w:cs="Tahoma"/>
                <w:color w:val="000000" w:themeColor="text1"/>
              </w:rPr>
              <w:t xml:space="preserve"> and well-ordered environment for all students and staff, focused on safeguarding students and developing exemplary behaviour. </w:t>
            </w:r>
          </w:p>
          <w:p w14:paraId="3089CFC4" w14:textId="5D47C643" w:rsidR="001E517C" w:rsidRPr="00880C85" w:rsidRDefault="001E517C" w:rsidP="00260B21">
            <w:pPr>
              <w:pStyle w:val="ListParagraph"/>
              <w:numPr>
                <w:ilvl w:val="0"/>
                <w:numId w:val="23"/>
              </w:numPr>
              <w:rPr>
                <w:rFonts w:ascii="Tahoma" w:hAnsi="Tahoma" w:cs="Tahoma"/>
                <w:color w:val="000000" w:themeColor="text1"/>
              </w:rPr>
            </w:pPr>
            <w:r w:rsidRPr="00880C85">
              <w:rPr>
                <w:rFonts w:ascii="Tahoma" w:hAnsi="Tahoma" w:cs="Tahoma"/>
                <w:color w:val="000000" w:themeColor="text1"/>
              </w:rPr>
              <w:t xml:space="preserve">Value excellent practice and to implement systems for managing the performance of all staff, addressing any underperformance; supporting staff to improve. </w:t>
            </w:r>
          </w:p>
          <w:p w14:paraId="31F46992" w14:textId="1E439324" w:rsidR="001E517C" w:rsidRPr="00880C85" w:rsidRDefault="001E517C" w:rsidP="00260B21">
            <w:pPr>
              <w:pStyle w:val="ListParagraph"/>
              <w:numPr>
                <w:ilvl w:val="0"/>
                <w:numId w:val="23"/>
              </w:numPr>
              <w:rPr>
                <w:rFonts w:ascii="Tahoma" w:hAnsi="Tahoma" w:cs="Tahoma"/>
                <w:color w:val="000000" w:themeColor="text1"/>
              </w:rPr>
            </w:pPr>
            <w:r w:rsidRPr="00880C85">
              <w:rPr>
                <w:rFonts w:ascii="Tahoma" w:hAnsi="Tahoma" w:cs="Tahoma"/>
                <w:color w:val="000000" w:themeColor="text1"/>
              </w:rPr>
              <w:t xml:space="preserve">Work with the Education Board and Hesley Group </w:t>
            </w:r>
            <w:r w:rsidR="00CA464E">
              <w:rPr>
                <w:rFonts w:ascii="Tahoma" w:hAnsi="Tahoma" w:cs="Tahoma"/>
                <w:color w:val="000000" w:themeColor="text1"/>
              </w:rPr>
              <w:t>Senior Teams</w:t>
            </w:r>
            <w:r w:rsidRPr="00880C85">
              <w:rPr>
                <w:rFonts w:ascii="Tahoma" w:hAnsi="Tahoma" w:cs="Tahoma"/>
                <w:color w:val="000000" w:themeColor="text1"/>
              </w:rPr>
              <w:t xml:space="preserve"> as required. </w:t>
            </w:r>
          </w:p>
          <w:p w14:paraId="1EA2DA1F" w14:textId="0F3A7407" w:rsidR="001E517C" w:rsidRPr="00880C85" w:rsidRDefault="001E517C" w:rsidP="00260B21">
            <w:pPr>
              <w:pStyle w:val="ListParagraph"/>
              <w:numPr>
                <w:ilvl w:val="0"/>
                <w:numId w:val="23"/>
              </w:numPr>
              <w:rPr>
                <w:rFonts w:ascii="Tahoma" w:hAnsi="Tahoma" w:cs="Tahoma"/>
                <w:color w:val="000000" w:themeColor="text1"/>
              </w:rPr>
            </w:pPr>
            <w:r w:rsidRPr="00880C85">
              <w:rPr>
                <w:rFonts w:ascii="Tahoma" w:hAnsi="Tahoma" w:cs="Tahoma"/>
                <w:color w:val="000000" w:themeColor="text1"/>
              </w:rPr>
              <w:t xml:space="preserve">Support strategic, curriculum-led financial planning to ensure effective use of budgets and resources. </w:t>
            </w:r>
          </w:p>
          <w:p w14:paraId="747D2D80" w14:textId="195E3369" w:rsidR="001E517C" w:rsidRPr="00880C85" w:rsidRDefault="001E517C" w:rsidP="00260B21">
            <w:pPr>
              <w:pStyle w:val="ListParagraph"/>
              <w:numPr>
                <w:ilvl w:val="0"/>
                <w:numId w:val="23"/>
              </w:numPr>
              <w:rPr>
                <w:rFonts w:ascii="Tahoma" w:hAnsi="Tahoma" w:cs="Tahoma"/>
                <w:color w:val="000000" w:themeColor="text1"/>
              </w:rPr>
            </w:pPr>
            <w:r w:rsidRPr="00880C85">
              <w:rPr>
                <w:rFonts w:ascii="Tahoma" w:hAnsi="Tahoma" w:cs="Tahoma"/>
                <w:color w:val="000000" w:themeColor="text1"/>
              </w:rPr>
              <w:t xml:space="preserve">Lead on quality assurance processes for teaching and learning across the </w:t>
            </w:r>
            <w:r w:rsidR="003E33F1" w:rsidRPr="00880C85">
              <w:rPr>
                <w:rFonts w:ascii="Tahoma" w:hAnsi="Tahoma" w:cs="Tahoma"/>
                <w:color w:val="000000" w:themeColor="text1"/>
              </w:rPr>
              <w:t>c</w:t>
            </w:r>
            <w:r w:rsidR="00B74B56" w:rsidRPr="00880C85">
              <w:rPr>
                <w:rFonts w:ascii="Tahoma" w:hAnsi="Tahoma" w:cs="Tahoma"/>
                <w:color w:val="000000" w:themeColor="text1"/>
              </w:rPr>
              <w:t>ollege</w:t>
            </w:r>
            <w:r w:rsidRPr="00880C85">
              <w:rPr>
                <w:rFonts w:ascii="Tahoma" w:hAnsi="Tahoma" w:cs="Tahoma"/>
                <w:color w:val="000000" w:themeColor="text1"/>
              </w:rPr>
              <w:t xml:space="preserve">: directing support as required. </w:t>
            </w:r>
          </w:p>
          <w:p w14:paraId="463ACF56" w14:textId="0EEAED85" w:rsidR="001E517C" w:rsidRPr="008B54B4" w:rsidRDefault="008B54B4" w:rsidP="008B54B4">
            <w:pPr>
              <w:pStyle w:val="ListParagraph"/>
              <w:numPr>
                <w:ilvl w:val="0"/>
                <w:numId w:val="23"/>
              </w:numPr>
              <w:rPr>
                <w:rFonts w:ascii="Tahoma" w:hAnsi="Tahoma" w:cs="Tahoma"/>
                <w:color w:val="000000" w:themeColor="text1"/>
              </w:rPr>
            </w:pPr>
            <w:r w:rsidRPr="008B54B4">
              <w:rPr>
                <w:rFonts w:ascii="Tahoma" w:hAnsi="Tahoma" w:cs="Tahoma"/>
                <w:color w:val="000000" w:themeColor="text1"/>
              </w:rPr>
              <w:t>E</w:t>
            </w:r>
            <w:r w:rsidR="001E517C" w:rsidRPr="008B54B4">
              <w:rPr>
                <w:rFonts w:ascii="Tahoma" w:hAnsi="Tahoma" w:cs="Tahoma"/>
                <w:color w:val="000000" w:themeColor="text1"/>
              </w:rPr>
              <w:t xml:space="preserve">nsure timely communication and effective working practices with </w:t>
            </w:r>
            <w:r w:rsidRPr="008B54B4">
              <w:rPr>
                <w:rFonts w:ascii="Tahoma" w:hAnsi="Tahoma" w:cs="Tahoma"/>
                <w:color w:val="000000" w:themeColor="text1"/>
              </w:rPr>
              <w:t xml:space="preserve">all </w:t>
            </w:r>
            <w:r w:rsidR="00553004" w:rsidRPr="008B54B4">
              <w:rPr>
                <w:rFonts w:ascii="Tahoma" w:hAnsi="Tahoma" w:cs="Tahoma"/>
                <w:color w:val="000000" w:themeColor="text1"/>
              </w:rPr>
              <w:t>colleagues</w:t>
            </w:r>
            <w:r w:rsidRPr="008B54B4">
              <w:rPr>
                <w:rFonts w:ascii="Tahoma" w:hAnsi="Tahoma" w:cs="Tahoma"/>
                <w:color w:val="000000" w:themeColor="text1"/>
              </w:rPr>
              <w:t xml:space="preserve"> to</w:t>
            </w:r>
            <w:r w:rsidR="001E517C" w:rsidRPr="008B54B4">
              <w:rPr>
                <w:rFonts w:ascii="Tahoma" w:hAnsi="Tahoma" w:cs="Tahoma"/>
                <w:color w:val="000000" w:themeColor="text1"/>
              </w:rPr>
              <w:t xml:space="preserve"> best meet the needs and the well-being of individual students. </w:t>
            </w:r>
          </w:p>
          <w:p w14:paraId="772EC862" w14:textId="77777777" w:rsidR="001E517C" w:rsidRPr="00880C85" w:rsidRDefault="001E517C" w:rsidP="00260B21">
            <w:pPr>
              <w:rPr>
                <w:rFonts w:eastAsia="Times New Roman"/>
                <w:b/>
                <w:bCs/>
                <w:color w:val="000000" w:themeColor="text1"/>
                <w:sz w:val="20"/>
                <w:szCs w:val="20"/>
                <w:lang w:eastAsia="en-GB"/>
              </w:rPr>
            </w:pPr>
          </w:p>
          <w:p w14:paraId="593101EA" w14:textId="3BE1DCEA" w:rsidR="001E517C" w:rsidRPr="00880C85" w:rsidRDefault="00B74B56" w:rsidP="00260B21">
            <w:pPr>
              <w:rPr>
                <w:rFonts w:eastAsia="Times New Roman"/>
                <w:b/>
                <w:bCs/>
                <w:color w:val="000000" w:themeColor="text1"/>
                <w:sz w:val="20"/>
                <w:szCs w:val="20"/>
                <w:lang w:eastAsia="en-GB"/>
              </w:rPr>
            </w:pPr>
            <w:r w:rsidRPr="00880C85">
              <w:rPr>
                <w:rFonts w:eastAsia="Times New Roman"/>
                <w:b/>
                <w:bCs/>
                <w:color w:val="000000" w:themeColor="text1"/>
                <w:sz w:val="20"/>
                <w:szCs w:val="20"/>
                <w:lang w:eastAsia="en-GB"/>
              </w:rPr>
              <w:t>College</w:t>
            </w:r>
            <w:r w:rsidR="001E517C" w:rsidRPr="00880C85">
              <w:rPr>
                <w:rFonts w:eastAsia="Times New Roman"/>
                <w:b/>
                <w:bCs/>
                <w:color w:val="000000" w:themeColor="text1"/>
                <w:sz w:val="20"/>
                <w:szCs w:val="20"/>
                <w:lang w:eastAsia="en-GB"/>
              </w:rPr>
              <w:t xml:space="preserve"> Improvement </w:t>
            </w:r>
          </w:p>
          <w:p w14:paraId="0CA20058" w14:textId="7C86BD5E" w:rsidR="001E517C" w:rsidRPr="00880C85" w:rsidRDefault="001E517C" w:rsidP="00260B21">
            <w:pPr>
              <w:pStyle w:val="ListParagraph"/>
              <w:numPr>
                <w:ilvl w:val="0"/>
                <w:numId w:val="24"/>
              </w:numPr>
              <w:rPr>
                <w:rFonts w:ascii="Tahoma" w:hAnsi="Tahoma" w:cs="Tahoma"/>
                <w:color w:val="000000" w:themeColor="text1"/>
              </w:rPr>
            </w:pPr>
            <w:r w:rsidRPr="00880C85">
              <w:rPr>
                <w:rFonts w:ascii="Tahoma" w:hAnsi="Tahoma" w:cs="Tahoma"/>
                <w:color w:val="000000" w:themeColor="text1"/>
              </w:rPr>
              <w:t xml:space="preserve">Create an outward-facing </w:t>
            </w:r>
            <w:r w:rsidR="00B74B56" w:rsidRPr="00880C85">
              <w:rPr>
                <w:rFonts w:ascii="Tahoma" w:hAnsi="Tahoma" w:cs="Tahoma"/>
                <w:color w:val="000000" w:themeColor="text1"/>
              </w:rPr>
              <w:t>college</w:t>
            </w:r>
            <w:r w:rsidRPr="00880C85">
              <w:rPr>
                <w:rFonts w:ascii="Tahoma" w:hAnsi="Tahoma" w:cs="Tahoma"/>
                <w:color w:val="000000" w:themeColor="text1"/>
              </w:rPr>
              <w:t xml:space="preserve"> which works, where appropriate, with other partners to secure excellent outcomes for all students. </w:t>
            </w:r>
          </w:p>
          <w:p w14:paraId="3DF3E445" w14:textId="3EA3078C" w:rsidR="001E517C" w:rsidRPr="00880C85" w:rsidRDefault="001E517C" w:rsidP="00260B21">
            <w:pPr>
              <w:pStyle w:val="ListParagraph"/>
              <w:numPr>
                <w:ilvl w:val="0"/>
                <w:numId w:val="24"/>
              </w:numPr>
              <w:rPr>
                <w:rFonts w:ascii="Tahoma" w:hAnsi="Tahoma" w:cs="Tahoma"/>
                <w:color w:val="000000" w:themeColor="text1"/>
              </w:rPr>
            </w:pPr>
            <w:r w:rsidRPr="00880C85">
              <w:rPr>
                <w:rFonts w:ascii="Tahoma" w:hAnsi="Tahoma" w:cs="Tahoma"/>
                <w:color w:val="000000" w:themeColor="text1"/>
              </w:rPr>
              <w:t xml:space="preserve">Develop effective relationships with fellow professionals. </w:t>
            </w:r>
          </w:p>
          <w:p w14:paraId="3251D82E" w14:textId="3B26F5D7" w:rsidR="001E517C" w:rsidRPr="00880C85" w:rsidRDefault="001E517C" w:rsidP="00260B21">
            <w:pPr>
              <w:pStyle w:val="ListParagraph"/>
              <w:numPr>
                <w:ilvl w:val="0"/>
                <w:numId w:val="24"/>
              </w:numPr>
              <w:rPr>
                <w:rFonts w:ascii="Tahoma" w:hAnsi="Tahoma" w:cs="Tahoma"/>
                <w:color w:val="000000" w:themeColor="text1"/>
              </w:rPr>
            </w:pPr>
            <w:r w:rsidRPr="00880C85">
              <w:rPr>
                <w:rFonts w:ascii="Tahoma" w:hAnsi="Tahoma" w:cs="Tahoma"/>
                <w:color w:val="000000" w:themeColor="text1"/>
              </w:rPr>
              <w:t xml:space="preserve">Model creative and innovative approaches to </w:t>
            </w:r>
            <w:r w:rsidR="00B74B56" w:rsidRPr="00880C85">
              <w:rPr>
                <w:rFonts w:ascii="Tahoma" w:hAnsi="Tahoma" w:cs="Tahoma"/>
                <w:color w:val="000000" w:themeColor="text1"/>
              </w:rPr>
              <w:t>college</w:t>
            </w:r>
            <w:r w:rsidRPr="00880C85">
              <w:rPr>
                <w:rFonts w:ascii="Tahoma" w:hAnsi="Tahoma" w:cs="Tahoma"/>
                <w:color w:val="000000" w:themeColor="text1"/>
              </w:rPr>
              <w:t xml:space="preserve"> improvement and </w:t>
            </w:r>
            <w:r w:rsidR="00D0062E" w:rsidRPr="00880C85">
              <w:rPr>
                <w:rFonts w:ascii="Tahoma" w:hAnsi="Tahoma" w:cs="Tahoma"/>
                <w:color w:val="000000" w:themeColor="text1"/>
              </w:rPr>
              <w:t>le</w:t>
            </w:r>
            <w:r w:rsidRPr="00880C85">
              <w:rPr>
                <w:rFonts w:ascii="Tahoma" w:hAnsi="Tahoma" w:cs="Tahoma"/>
                <w:color w:val="000000" w:themeColor="text1"/>
              </w:rPr>
              <w:t xml:space="preserve">adership. </w:t>
            </w:r>
          </w:p>
          <w:p w14:paraId="751D1DD3" w14:textId="465C740C" w:rsidR="001E517C" w:rsidRPr="00880C85" w:rsidRDefault="001E517C" w:rsidP="00260B21">
            <w:pPr>
              <w:pStyle w:val="ListParagraph"/>
              <w:numPr>
                <w:ilvl w:val="0"/>
                <w:numId w:val="24"/>
              </w:numPr>
              <w:rPr>
                <w:rFonts w:ascii="Tahoma" w:hAnsi="Tahoma" w:cs="Tahoma"/>
                <w:color w:val="000000" w:themeColor="text1"/>
              </w:rPr>
            </w:pPr>
            <w:r w:rsidRPr="00880C85">
              <w:rPr>
                <w:rFonts w:ascii="Tahoma" w:hAnsi="Tahoma" w:cs="Tahoma"/>
                <w:color w:val="000000" w:themeColor="text1"/>
              </w:rPr>
              <w:t xml:space="preserve">Inspire and influence others to believe in the fundamental importance of education in young people’s lives and to promote the value of education. </w:t>
            </w:r>
          </w:p>
          <w:p w14:paraId="1E07A21A" w14:textId="77777777" w:rsidR="00D0062E" w:rsidRPr="00880C85" w:rsidRDefault="00D0062E" w:rsidP="00260B21">
            <w:pPr>
              <w:rPr>
                <w:rFonts w:eastAsia="Times New Roman"/>
                <w:color w:val="000000" w:themeColor="text1"/>
                <w:sz w:val="20"/>
                <w:szCs w:val="20"/>
                <w:lang w:eastAsia="en-GB"/>
              </w:rPr>
            </w:pPr>
          </w:p>
          <w:p w14:paraId="4B5D838A" w14:textId="77777777" w:rsidR="00CA464E" w:rsidRPr="00987203" w:rsidRDefault="00CA464E" w:rsidP="00CA464E">
            <w:pPr>
              <w:rPr>
                <w:sz w:val="20"/>
                <w:szCs w:val="20"/>
              </w:rPr>
            </w:pPr>
          </w:p>
          <w:p w14:paraId="5D8C2590" w14:textId="77777777" w:rsidR="00CA464E" w:rsidRPr="00987203" w:rsidRDefault="00CA464E" w:rsidP="00CA464E">
            <w:pPr>
              <w:rPr>
                <w:rFonts w:eastAsia="Times New Roman"/>
                <w:color w:val="000000" w:themeColor="text1"/>
                <w:sz w:val="20"/>
                <w:szCs w:val="20"/>
                <w:lang w:eastAsia="en-GB"/>
              </w:rPr>
            </w:pPr>
            <w:r w:rsidRPr="00987203">
              <w:rPr>
                <w:rFonts w:eastAsia="Times New Roman"/>
                <w:color w:val="000000" w:themeColor="text1"/>
                <w:spacing w:val="-2"/>
                <w:sz w:val="20"/>
                <w:szCs w:val="20"/>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50CB1BCB" w14:textId="4F8ADF97" w:rsidR="00880C85" w:rsidRPr="008B54B4" w:rsidRDefault="00880C85" w:rsidP="008B54B4">
            <w:pPr>
              <w:rPr>
                <w:color w:val="000000" w:themeColor="text1"/>
              </w:rPr>
            </w:pPr>
          </w:p>
        </w:tc>
      </w:tr>
      <w:tr w:rsidR="00062C87" w:rsidRPr="001E517C" w14:paraId="17122A1A" w14:textId="77777777" w:rsidTr="4EBAD414">
        <w:tc>
          <w:tcPr>
            <w:tcW w:w="10244" w:type="dxa"/>
            <w:gridSpan w:val="4"/>
            <w:tcBorders>
              <w:top w:val="nil"/>
            </w:tcBorders>
            <w:shd w:val="clear" w:color="auto" w:fill="1478BE"/>
          </w:tcPr>
          <w:p w14:paraId="710CE74B" w14:textId="77777777" w:rsidR="00062C87" w:rsidRPr="001E517C" w:rsidRDefault="00062C87" w:rsidP="00AC6117">
            <w:pPr>
              <w:pStyle w:val="Heading2"/>
              <w:rPr>
                <w:rFonts w:ascii="Tahoma" w:hAnsi="Tahoma" w:cs="Tahoma"/>
                <w:szCs w:val="20"/>
              </w:rPr>
            </w:pPr>
            <w:r w:rsidRPr="001E517C">
              <w:rPr>
                <w:rFonts w:ascii="Tahoma" w:hAnsi="Tahoma" w:cs="Tahoma"/>
                <w:szCs w:val="20"/>
              </w:rPr>
              <w:lastRenderedPageBreak/>
              <w:t>Legal and Statutory Responsibilities for all Colleagues:</w:t>
            </w:r>
          </w:p>
        </w:tc>
      </w:tr>
      <w:tr w:rsidR="00062C87" w:rsidRPr="001E517C" w14:paraId="7E128F02" w14:textId="77777777" w:rsidTr="4EBAD414">
        <w:tc>
          <w:tcPr>
            <w:tcW w:w="10244" w:type="dxa"/>
            <w:gridSpan w:val="4"/>
            <w:tcMar>
              <w:bottom w:w="115" w:type="dxa"/>
            </w:tcMar>
          </w:tcPr>
          <w:p w14:paraId="2EE5D2AE" w14:textId="77777777" w:rsidR="00062C87" w:rsidRPr="00CA464E" w:rsidRDefault="00062C87" w:rsidP="00AC6117">
            <w:pPr>
              <w:rPr>
                <w:color w:val="000000" w:themeColor="text1"/>
                <w:sz w:val="20"/>
                <w:szCs w:val="20"/>
              </w:rPr>
            </w:pPr>
            <w:r w:rsidRPr="00CA464E">
              <w:rPr>
                <w:color w:val="000000" w:themeColor="text1"/>
                <w:sz w:val="20"/>
                <w:szCs w:val="20"/>
              </w:rPr>
              <w:t xml:space="preserve">Safeguarding: All colleagues have a duty to maintain a basic level of understanding of safeguarding, signs of </w:t>
            </w:r>
          </w:p>
          <w:p w14:paraId="41D02FA2" w14:textId="3F84E5CF" w:rsidR="00062C87" w:rsidRPr="00CA464E" w:rsidRDefault="00062C87" w:rsidP="00AC6117">
            <w:pPr>
              <w:rPr>
                <w:color w:val="000000" w:themeColor="text1"/>
                <w:sz w:val="20"/>
                <w:szCs w:val="20"/>
              </w:rPr>
            </w:pPr>
            <w:r w:rsidRPr="00CA464E">
              <w:rPr>
                <w:color w:val="000000" w:themeColor="text1"/>
                <w:sz w:val="20"/>
                <w:szCs w:val="20"/>
              </w:rPr>
              <w:t xml:space="preserve">neglect or abuse and how to raise a safeguarding concern as outlined in the </w:t>
            </w:r>
            <w:r w:rsidR="00252B42" w:rsidRPr="00CA464E">
              <w:rPr>
                <w:color w:val="000000" w:themeColor="text1"/>
                <w:sz w:val="20"/>
                <w:szCs w:val="20"/>
              </w:rPr>
              <w:t>organisation’s</w:t>
            </w:r>
            <w:r w:rsidRPr="00CA464E">
              <w:rPr>
                <w:color w:val="000000" w:themeColor="text1"/>
                <w:sz w:val="20"/>
                <w:szCs w:val="20"/>
              </w:rPr>
              <w:t xml:space="preserve"> Safeguarding and </w:t>
            </w:r>
          </w:p>
          <w:p w14:paraId="6AC02C32" w14:textId="77777777" w:rsidR="00062C87" w:rsidRPr="00CA464E" w:rsidRDefault="00062C87" w:rsidP="00AC6117">
            <w:pPr>
              <w:rPr>
                <w:color w:val="000000" w:themeColor="text1"/>
                <w:sz w:val="20"/>
                <w:szCs w:val="20"/>
              </w:rPr>
            </w:pPr>
            <w:r w:rsidRPr="00CA464E">
              <w:rPr>
                <w:color w:val="000000" w:themeColor="text1"/>
                <w:sz w:val="20"/>
                <w:szCs w:val="20"/>
              </w:rPr>
              <w:t xml:space="preserve">Whistleblowing policies. </w:t>
            </w:r>
          </w:p>
          <w:p w14:paraId="696C6BE7" w14:textId="77777777" w:rsidR="00062C87" w:rsidRPr="00CA464E" w:rsidRDefault="00062C87" w:rsidP="00AC6117">
            <w:pPr>
              <w:rPr>
                <w:color w:val="000000" w:themeColor="text1"/>
                <w:sz w:val="20"/>
                <w:szCs w:val="20"/>
              </w:rPr>
            </w:pPr>
          </w:p>
          <w:p w14:paraId="7F7472C7" w14:textId="77777777" w:rsidR="00062C87" w:rsidRPr="00CA464E" w:rsidRDefault="00062C87" w:rsidP="00AC6117">
            <w:pPr>
              <w:rPr>
                <w:color w:val="000000" w:themeColor="text1"/>
                <w:sz w:val="20"/>
                <w:szCs w:val="20"/>
              </w:rPr>
            </w:pPr>
            <w:r w:rsidRPr="00CA464E">
              <w:rPr>
                <w:color w:val="000000" w:themeColor="text1"/>
                <w:sz w:val="20"/>
                <w:szCs w:val="20"/>
              </w:rPr>
              <w:t>Health &amp; Safety: All colleagues have a duty to take reasonable care for the health and safety of themselves and others. This includes contributing to a safe and secure environment for the people who use our services.</w:t>
            </w:r>
          </w:p>
          <w:p w14:paraId="316431C8" w14:textId="77777777" w:rsidR="00062C87" w:rsidRPr="00CA464E" w:rsidRDefault="00062C87" w:rsidP="00AC6117">
            <w:pPr>
              <w:rPr>
                <w:color w:val="000000" w:themeColor="text1"/>
                <w:sz w:val="20"/>
                <w:szCs w:val="20"/>
              </w:rPr>
            </w:pPr>
            <w:r w:rsidRPr="00CA464E">
              <w:rPr>
                <w:color w:val="000000" w:themeColor="text1"/>
                <w:sz w:val="20"/>
                <w:szCs w:val="20"/>
              </w:rPr>
              <w:br/>
              <w:t xml:space="preserve">Training Compliance: All colleagues are responsible for maintaining compliance with all mandatory training required for the specific job role they undertake or service they work in, any required qualifications and maintaining any required professional registrations to ensure professional skills and knowledge remain up to date.  </w:t>
            </w:r>
          </w:p>
          <w:p w14:paraId="6BD6984D" w14:textId="77777777" w:rsidR="00062C87" w:rsidRPr="00CA464E" w:rsidRDefault="00062C87" w:rsidP="00AC6117">
            <w:pPr>
              <w:rPr>
                <w:color w:val="000000" w:themeColor="text1"/>
                <w:sz w:val="20"/>
                <w:szCs w:val="20"/>
              </w:rPr>
            </w:pPr>
          </w:p>
          <w:p w14:paraId="229DA93A" w14:textId="77777777" w:rsidR="00062C87" w:rsidRPr="00CA464E" w:rsidRDefault="00062C87" w:rsidP="00AC6117">
            <w:pPr>
              <w:rPr>
                <w:color w:val="000000" w:themeColor="text1"/>
                <w:sz w:val="20"/>
                <w:szCs w:val="20"/>
              </w:rPr>
            </w:pPr>
            <w:r w:rsidRPr="00CA464E">
              <w:rPr>
                <w:color w:val="000000" w:themeColor="text1"/>
                <w:sz w:val="20"/>
                <w:szCs w:val="20"/>
              </w:rPr>
              <w:t xml:space="preserve">Information Governance: All colleagues have a duty to main the confidentiality and integrity of any sensitive or personal data that they access or use within their role. </w:t>
            </w:r>
          </w:p>
          <w:p w14:paraId="1571D53D" w14:textId="77777777" w:rsidR="00062C87" w:rsidRPr="00CA464E" w:rsidRDefault="00062C87" w:rsidP="00AC6117">
            <w:pPr>
              <w:rPr>
                <w:color w:val="000000" w:themeColor="text1"/>
                <w:sz w:val="20"/>
                <w:szCs w:val="20"/>
              </w:rPr>
            </w:pPr>
          </w:p>
          <w:p w14:paraId="7C54AEBC" w14:textId="128A0F37" w:rsidR="00062C87" w:rsidRPr="00CA464E" w:rsidRDefault="00062C87" w:rsidP="00AC6117">
            <w:pPr>
              <w:rPr>
                <w:color w:val="000000" w:themeColor="text1"/>
                <w:sz w:val="20"/>
                <w:szCs w:val="20"/>
              </w:rPr>
            </w:pPr>
            <w:r w:rsidRPr="00CA464E">
              <w:rPr>
                <w:color w:val="000000" w:themeColor="text1"/>
                <w:sz w:val="20"/>
                <w:szCs w:val="20"/>
              </w:rPr>
              <w:t xml:space="preserve">Diversity and Inclusion: All colleagues are expected to contribute to the development of an inclusive workplace and </w:t>
            </w:r>
            <w:r w:rsidR="00561E88" w:rsidRPr="00CA464E">
              <w:rPr>
                <w:color w:val="000000" w:themeColor="text1"/>
                <w:sz w:val="20"/>
                <w:szCs w:val="20"/>
              </w:rPr>
              <w:t>always treat others with dignity and respect</w:t>
            </w:r>
            <w:r w:rsidRPr="00CA464E">
              <w:rPr>
                <w:color w:val="000000" w:themeColor="text1"/>
                <w:sz w:val="20"/>
                <w:szCs w:val="20"/>
              </w:rPr>
              <w:t xml:space="preserve">. </w:t>
            </w:r>
          </w:p>
          <w:p w14:paraId="3CFCA647" w14:textId="77777777" w:rsidR="00934391" w:rsidRPr="00CA464E" w:rsidRDefault="00934391" w:rsidP="00AC6117">
            <w:pPr>
              <w:rPr>
                <w:color w:val="000000" w:themeColor="text1"/>
                <w:sz w:val="20"/>
                <w:szCs w:val="20"/>
              </w:rPr>
            </w:pPr>
          </w:p>
          <w:p w14:paraId="3D6F2D4E" w14:textId="3DA4E05D" w:rsidR="00062C87" w:rsidRPr="00CA464E" w:rsidRDefault="00062C87" w:rsidP="00AC6117">
            <w:pPr>
              <w:rPr>
                <w:color w:val="000000" w:themeColor="text1"/>
                <w:sz w:val="20"/>
                <w:szCs w:val="20"/>
              </w:rPr>
            </w:pPr>
            <w:r w:rsidRPr="00CA464E">
              <w:rPr>
                <w:color w:val="000000" w:themeColor="text1"/>
                <w:sz w:val="20"/>
                <w:szCs w:val="20"/>
              </w:rPr>
              <w:t xml:space="preserve">Line Management: Roles with line management responsibility are expected to ensure all direct reports, and teams they oversee, receive the appropriate levels of </w:t>
            </w:r>
            <w:r w:rsidR="00561E88" w:rsidRPr="00CA464E">
              <w:rPr>
                <w:color w:val="000000" w:themeColor="text1"/>
                <w:sz w:val="20"/>
                <w:szCs w:val="20"/>
              </w:rPr>
              <w:t>supervision,</w:t>
            </w:r>
            <w:r w:rsidRPr="00CA464E">
              <w:rPr>
                <w:color w:val="000000" w:themeColor="text1"/>
                <w:sz w:val="20"/>
                <w:szCs w:val="20"/>
              </w:rPr>
              <w:t xml:space="preserve"> and have an annual performance review and contribute to a culture of continuous improvement and development. </w:t>
            </w:r>
          </w:p>
          <w:p w14:paraId="6F2F2104" w14:textId="0B1B9D53" w:rsidR="00987203" w:rsidRPr="00934391" w:rsidRDefault="00987203" w:rsidP="00AC6117">
            <w:pPr>
              <w:rPr>
                <w:color w:val="000000" w:themeColor="text1"/>
              </w:rPr>
            </w:pPr>
          </w:p>
        </w:tc>
      </w:tr>
      <w:tr w:rsidR="00062C87" w:rsidRPr="001E517C" w14:paraId="4AF38DE1" w14:textId="77777777" w:rsidTr="4EBAD414">
        <w:tc>
          <w:tcPr>
            <w:tcW w:w="10244" w:type="dxa"/>
            <w:gridSpan w:val="4"/>
            <w:tcBorders>
              <w:top w:val="nil"/>
            </w:tcBorders>
            <w:shd w:val="clear" w:color="auto" w:fill="1478BE"/>
          </w:tcPr>
          <w:p w14:paraId="290549F9" w14:textId="77777777" w:rsidR="00062C87" w:rsidRPr="001E517C" w:rsidRDefault="00062C87" w:rsidP="00AC6117">
            <w:pPr>
              <w:pStyle w:val="Heading2"/>
              <w:rPr>
                <w:rFonts w:ascii="Tahoma" w:hAnsi="Tahoma" w:cs="Tahoma"/>
                <w:szCs w:val="20"/>
              </w:rPr>
            </w:pPr>
            <w:r w:rsidRPr="001E517C">
              <w:rPr>
                <w:rFonts w:ascii="Tahoma" w:hAnsi="Tahoma" w:cs="Tahoma"/>
                <w:szCs w:val="20"/>
              </w:rPr>
              <w:lastRenderedPageBreak/>
              <w:t>Person Specification:</w:t>
            </w:r>
          </w:p>
        </w:tc>
      </w:tr>
      <w:tr w:rsidR="00062C87" w:rsidRPr="001E517C" w14:paraId="0019A90C" w14:textId="77777777" w:rsidTr="4EBAD414">
        <w:tc>
          <w:tcPr>
            <w:tcW w:w="10244" w:type="dxa"/>
            <w:gridSpan w:val="4"/>
            <w:tcMar>
              <w:bottom w:w="115" w:type="dxa"/>
            </w:tcMar>
          </w:tcPr>
          <w:tbl>
            <w:tblPr>
              <w:tblStyle w:val="TableGrid"/>
              <w:tblW w:w="968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8"/>
              <w:gridCol w:w="1276"/>
              <w:gridCol w:w="1379"/>
            </w:tblGrid>
            <w:tr w:rsidR="00AE595D" w:rsidRPr="000B658F" w14:paraId="321EF84B" w14:textId="77777777" w:rsidTr="00FD6941">
              <w:tc>
                <w:tcPr>
                  <w:tcW w:w="7028" w:type="dxa"/>
                </w:tcPr>
                <w:p w14:paraId="32CAE4E3" w14:textId="68FCC2FC" w:rsidR="00AE595D" w:rsidRPr="000B658F" w:rsidRDefault="00530A46" w:rsidP="00674C0E">
                  <w:pPr>
                    <w:pStyle w:val="ListBullet"/>
                    <w:numPr>
                      <w:ilvl w:val="0"/>
                      <w:numId w:val="0"/>
                    </w:numPr>
                    <w:rPr>
                      <w:rFonts w:ascii="Tahoma" w:hAnsi="Tahoma" w:cs="Tahoma"/>
                      <w:b/>
                      <w:bCs/>
                    </w:rPr>
                  </w:pPr>
                  <w:r w:rsidRPr="000B658F">
                    <w:rPr>
                      <w:rFonts w:ascii="Tahoma" w:hAnsi="Tahoma" w:cs="Tahoma"/>
                      <w:b/>
                      <w:bCs/>
                    </w:rPr>
                    <w:t>Qualifications</w:t>
                  </w:r>
                </w:p>
              </w:tc>
              <w:tc>
                <w:tcPr>
                  <w:tcW w:w="1276" w:type="dxa"/>
                </w:tcPr>
                <w:p w14:paraId="2CBB9DA0" w14:textId="3C69AC1D" w:rsidR="00AE595D" w:rsidRPr="000B658F" w:rsidRDefault="00530A46" w:rsidP="00674C0E">
                  <w:pPr>
                    <w:pStyle w:val="ListBullet"/>
                    <w:numPr>
                      <w:ilvl w:val="0"/>
                      <w:numId w:val="0"/>
                    </w:numPr>
                    <w:rPr>
                      <w:rFonts w:ascii="Tahoma" w:hAnsi="Tahoma" w:cs="Tahoma"/>
                      <w:b/>
                      <w:bCs/>
                    </w:rPr>
                  </w:pPr>
                  <w:r w:rsidRPr="000B658F">
                    <w:rPr>
                      <w:rFonts w:ascii="Tahoma" w:hAnsi="Tahoma" w:cs="Tahoma"/>
                      <w:b/>
                      <w:bCs/>
                    </w:rPr>
                    <w:t xml:space="preserve">Essential </w:t>
                  </w:r>
                </w:p>
              </w:tc>
              <w:tc>
                <w:tcPr>
                  <w:tcW w:w="1379" w:type="dxa"/>
                </w:tcPr>
                <w:p w14:paraId="349ACFB4" w14:textId="0874BDBC" w:rsidR="00AE595D" w:rsidRPr="000B658F" w:rsidRDefault="00530A46" w:rsidP="00674C0E">
                  <w:pPr>
                    <w:pStyle w:val="ListBullet"/>
                    <w:numPr>
                      <w:ilvl w:val="0"/>
                      <w:numId w:val="0"/>
                    </w:numPr>
                    <w:rPr>
                      <w:rFonts w:ascii="Tahoma" w:hAnsi="Tahoma" w:cs="Tahoma"/>
                      <w:b/>
                      <w:bCs/>
                    </w:rPr>
                  </w:pPr>
                  <w:r w:rsidRPr="000B658F">
                    <w:rPr>
                      <w:rFonts w:ascii="Tahoma" w:hAnsi="Tahoma" w:cs="Tahoma"/>
                      <w:b/>
                      <w:bCs/>
                    </w:rPr>
                    <w:t>Desirable</w:t>
                  </w:r>
                </w:p>
              </w:tc>
            </w:tr>
            <w:tr w:rsidR="00AE595D" w14:paraId="232DA73C" w14:textId="77777777" w:rsidTr="00FD6941">
              <w:tc>
                <w:tcPr>
                  <w:tcW w:w="7028" w:type="dxa"/>
                </w:tcPr>
                <w:p w14:paraId="69282F28" w14:textId="4ABDF97B" w:rsidR="00AE595D" w:rsidRDefault="00530A46" w:rsidP="00674C0E">
                  <w:pPr>
                    <w:pStyle w:val="ListBullet"/>
                    <w:numPr>
                      <w:ilvl w:val="0"/>
                      <w:numId w:val="0"/>
                    </w:numPr>
                    <w:rPr>
                      <w:rFonts w:ascii="Tahoma" w:hAnsi="Tahoma" w:cs="Tahoma"/>
                    </w:rPr>
                  </w:pPr>
                  <w:r>
                    <w:rPr>
                      <w:rFonts w:ascii="Tahoma" w:hAnsi="Tahoma" w:cs="Tahoma"/>
                    </w:rPr>
                    <w:t>Qualif</w:t>
                  </w:r>
                  <w:r w:rsidR="000B658F">
                    <w:rPr>
                      <w:rFonts w:ascii="Tahoma" w:hAnsi="Tahoma" w:cs="Tahoma"/>
                    </w:rPr>
                    <w:t>i</w:t>
                  </w:r>
                  <w:r>
                    <w:rPr>
                      <w:rFonts w:ascii="Tahoma" w:hAnsi="Tahoma" w:cs="Tahoma"/>
                    </w:rPr>
                    <w:t>ed teacher status</w:t>
                  </w:r>
                </w:p>
              </w:tc>
              <w:tc>
                <w:tcPr>
                  <w:tcW w:w="1276" w:type="dxa"/>
                </w:tcPr>
                <w:p w14:paraId="45A61089" w14:textId="10A31DF6" w:rsidR="00AE595D" w:rsidRDefault="000B658F" w:rsidP="00674C0E">
                  <w:pPr>
                    <w:pStyle w:val="ListBullet"/>
                    <w:numPr>
                      <w:ilvl w:val="0"/>
                      <w:numId w:val="0"/>
                    </w:numPr>
                    <w:rPr>
                      <w:rFonts w:ascii="Tahoma" w:hAnsi="Tahoma" w:cs="Tahoma"/>
                    </w:rPr>
                  </w:pPr>
                  <w:r>
                    <w:rPr>
                      <w:rFonts w:ascii="Wingdings" w:eastAsia="Wingdings" w:hAnsi="Wingdings" w:cs="Wingdings"/>
                    </w:rPr>
                    <w:t>ü</w:t>
                  </w:r>
                </w:p>
              </w:tc>
              <w:tc>
                <w:tcPr>
                  <w:tcW w:w="1379" w:type="dxa"/>
                </w:tcPr>
                <w:p w14:paraId="0ED52D0B" w14:textId="77777777" w:rsidR="00AE595D" w:rsidRDefault="00AE595D" w:rsidP="00674C0E">
                  <w:pPr>
                    <w:pStyle w:val="ListBullet"/>
                    <w:numPr>
                      <w:ilvl w:val="0"/>
                      <w:numId w:val="0"/>
                    </w:numPr>
                    <w:rPr>
                      <w:rFonts w:ascii="Tahoma" w:hAnsi="Tahoma" w:cs="Tahoma"/>
                    </w:rPr>
                  </w:pPr>
                </w:p>
              </w:tc>
            </w:tr>
            <w:tr w:rsidR="00AE595D" w14:paraId="3CD38122" w14:textId="77777777" w:rsidTr="00FD6941">
              <w:tc>
                <w:tcPr>
                  <w:tcW w:w="7028" w:type="dxa"/>
                </w:tcPr>
                <w:p w14:paraId="383C17CD" w14:textId="30327168" w:rsidR="00153D09" w:rsidRDefault="00153D09" w:rsidP="00E0723D">
                  <w:pPr>
                    <w:pStyle w:val="ListBullet"/>
                    <w:numPr>
                      <w:ilvl w:val="0"/>
                      <w:numId w:val="0"/>
                    </w:numPr>
                    <w:ind w:left="403" w:hanging="360"/>
                    <w:rPr>
                      <w:rFonts w:ascii="Tahoma" w:hAnsi="Tahoma" w:cs="Tahoma"/>
                    </w:rPr>
                  </w:pPr>
                  <w:r w:rsidRPr="00153D09">
                    <w:rPr>
                      <w:rFonts w:ascii="Tahoma" w:hAnsi="Tahoma" w:cs="Tahoma"/>
                    </w:rPr>
                    <w:t xml:space="preserve">Professional development training in preparation for a </w:t>
                  </w:r>
                </w:p>
                <w:p w14:paraId="2B96728D" w14:textId="77777777" w:rsidR="00AE595D" w:rsidRDefault="00153D09" w:rsidP="00153D09">
                  <w:pPr>
                    <w:pStyle w:val="ListBullet"/>
                    <w:numPr>
                      <w:ilvl w:val="0"/>
                      <w:numId w:val="0"/>
                    </w:numPr>
                    <w:ind w:left="403" w:hanging="360"/>
                    <w:rPr>
                      <w:rFonts w:ascii="Tahoma" w:hAnsi="Tahoma" w:cs="Tahoma"/>
                    </w:rPr>
                  </w:pPr>
                  <w:r w:rsidRPr="00153D09">
                    <w:rPr>
                      <w:rFonts w:ascii="Tahoma" w:hAnsi="Tahoma" w:cs="Tahoma"/>
                    </w:rPr>
                    <w:t>leadership role</w:t>
                  </w:r>
                </w:p>
                <w:p w14:paraId="29757108" w14:textId="05982124" w:rsidR="00153D09" w:rsidRPr="00153D09" w:rsidRDefault="00153D09" w:rsidP="00153D09">
                  <w:pPr>
                    <w:pStyle w:val="ListBullet"/>
                    <w:numPr>
                      <w:ilvl w:val="0"/>
                      <w:numId w:val="0"/>
                    </w:numPr>
                    <w:ind w:left="403" w:hanging="360"/>
                    <w:rPr>
                      <w:rFonts w:ascii="Tahoma" w:hAnsi="Tahoma" w:cs="Tahoma"/>
                    </w:rPr>
                  </w:pPr>
                </w:p>
              </w:tc>
              <w:tc>
                <w:tcPr>
                  <w:tcW w:w="1276" w:type="dxa"/>
                </w:tcPr>
                <w:p w14:paraId="197DF748" w14:textId="77777777" w:rsidR="00AE595D" w:rsidRDefault="00AE595D" w:rsidP="00674C0E">
                  <w:pPr>
                    <w:pStyle w:val="ListBullet"/>
                    <w:numPr>
                      <w:ilvl w:val="0"/>
                      <w:numId w:val="0"/>
                    </w:numPr>
                    <w:rPr>
                      <w:rFonts w:ascii="Tahoma" w:hAnsi="Tahoma" w:cs="Tahoma"/>
                    </w:rPr>
                  </w:pPr>
                </w:p>
              </w:tc>
              <w:tc>
                <w:tcPr>
                  <w:tcW w:w="1379" w:type="dxa"/>
                </w:tcPr>
                <w:p w14:paraId="1084418D" w14:textId="2F2BFD88" w:rsidR="00AE595D" w:rsidRDefault="00153D09" w:rsidP="00674C0E">
                  <w:pPr>
                    <w:pStyle w:val="ListBullet"/>
                    <w:numPr>
                      <w:ilvl w:val="0"/>
                      <w:numId w:val="0"/>
                    </w:numPr>
                    <w:rPr>
                      <w:rFonts w:ascii="Tahoma" w:hAnsi="Tahoma" w:cs="Tahoma"/>
                    </w:rPr>
                  </w:pPr>
                  <w:r>
                    <w:rPr>
                      <w:rFonts w:ascii="Wingdings" w:eastAsia="Wingdings" w:hAnsi="Wingdings" w:cs="Wingdings"/>
                    </w:rPr>
                    <w:t>ü</w:t>
                  </w:r>
                </w:p>
              </w:tc>
            </w:tr>
            <w:tr w:rsidR="00AE595D" w14:paraId="090074DA" w14:textId="77777777" w:rsidTr="00FD6941">
              <w:tc>
                <w:tcPr>
                  <w:tcW w:w="7028" w:type="dxa"/>
                </w:tcPr>
                <w:p w14:paraId="190DD710" w14:textId="64D39708" w:rsidR="00AE595D" w:rsidRPr="00950549" w:rsidRDefault="00950549" w:rsidP="00674C0E">
                  <w:pPr>
                    <w:pStyle w:val="ListBullet"/>
                    <w:numPr>
                      <w:ilvl w:val="0"/>
                      <w:numId w:val="0"/>
                    </w:numPr>
                    <w:rPr>
                      <w:rFonts w:ascii="Tahoma" w:hAnsi="Tahoma" w:cs="Tahoma"/>
                      <w:b/>
                      <w:bCs/>
                    </w:rPr>
                  </w:pPr>
                  <w:r w:rsidRPr="00950549">
                    <w:rPr>
                      <w:rFonts w:ascii="Tahoma" w:hAnsi="Tahoma" w:cs="Tahoma"/>
                      <w:b/>
                      <w:bCs/>
                    </w:rPr>
                    <w:t>Experience</w:t>
                  </w:r>
                </w:p>
              </w:tc>
              <w:tc>
                <w:tcPr>
                  <w:tcW w:w="1276" w:type="dxa"/>
                </w:tcPr>
                <w:p w14:paraId="43002EE5" w14:textId="00F4CF5A" w:rsidR="00AE595D" w:rsidRPr="00FD6941" w:rsidRDefault="00FD6941" w:rsidP="00E713A6">
                  <w:pPr>
                    <w:pStyle w:val="ListBullet"/>
                    <w:numPr>
                      <w:ilvl w:val="0"/>
                      <w:numId w:val="0"/>
                    </w:numPr>
                    <w:jc w:val="center"/>
                    <w:rPr>
                      <w:rFonts w:ascii="Tahoma" w:hAnsi="Tahoma" w:cs="Tahoma"/>
                      <w:b/>
                      <w:bCs/>
                    </w:rPr>
                  </w:pPr>
                  <w:r w:rsidRPr="00FD6941">
                    <w:rPr>
                      <w:rFonts w:ascii="Tahoma" w:hAnsi="Tahoma" w:cs="Tahoma"/>
                      <w:b/>
                      <w:bCs/>
                    </w:rPr>
                    <w:t>Essential</w:t>
                  </w:r>
                </w:p>
              </w:tc>
              <w:tc>
                <w:tcPr>
                  <w:tcW w:w="1379" w:type="dxa"/>
                </w:tcPr>
                <w:p w14:paraId="7913D5DD" w14:textId="3D4919CF" w:rsidR="00AE595D" w:rsidRPr="00FD6941" w:rsidRDefault="00FD6941" w:rsidP="00E713A6">
                  <w:pPr>
                    <w:pStyle w:val="ListBullet"/>
                    <w:numPr>
                      <w:ilvl w:val="0"/>
                      <w:numId w:val="0"/>
                    </w:numPr>
                    <w:jc w:val="center"/>
                    <w:rPr>
                      <w:rFonts w:ascii="Tahoma" w:hAnsi="Tahoma" w:cs="Tahoma"/>
                      <w:b/>
                      <w:bCs/>
                    </w:rPr>
                  </w:pPr>
                  <w:r w:rsidRPr="00FD6941">
                    <w:rPr>
                      <w:rFonts w:ascii="Tahoma" w:hAnsi="Tahoma" w:cs="Tahoma"/>
                      <w:b/>
                      <w:bCs/>
                    </w:rPr>
                    <w:t>Desirable</w:t>
                  </w:r>
                </w:p>
              </w:tc>
            </w:tr>
            <w:tr w:rsidR="00E7719C" w14:paraId="151D623E" w14:textId="77777777" w:rsidTr="00FD6941">
              <w:tc>
                <w:tcPr>
                  <w:tcW w:w="7028" w:type="dxa"/>
                </w:tcPr>
                <w:p w14:paraId="516DE547" w14:textId="2C9D3DEC" w:rsidR="00E7719C" w:rsidRDefault="00E7719C" w:rsidP="00E7719C">
                  <w:pPr>
                    <w:pStyle w:val="ListBullet"/>
                    <w:numPr>
                      <w:ilvl w:val="0"/>
                      <w:numId w:val="0"/>
                    </w:numPr>
                    <w:rPr>
                      <w:rFonts w:ascii="Tahoma" w:hAnsi="Tahoma" w:cs="Tahoma"/>
                    </w:rPr>
                  </w:pPr>
                  <w:r w:rsidRPr="00440329">
                    <w:rPr>
                      <w:rFonts w:ascii="Tahoma" w:hAnsi="Tahoma" w:cs="Tahoma"/>
                    </w:rPr>
                    <w:t>Successful leadership and management experience in a</w:t>
                  </w:r>
                  <w:r w:rsidR="00775B6E">
                    <w:rPr>
                      <w:rFonts w:ascii="Tahoma" w:hAnsi="Tahoma" w:cs="Tahoma"/>
                    </w:rPr>
                    <w:t xml:space="preserve"> specialist provider or further education</w:t>
                  </w:r>
                  <w:r w:rsidRPr="00440329">
                    <w:rPr>
                      <w:rFonts w:ascii="Tahoma" w:hAnsi="Tahoma" w:cs="Tahoma"/>
                    </w:rPr>
                    <w:t xml:space="preserve"> college</w:t>
                  </w:r>
                  <w:r>
                    <w:t>.</w:t>
                  </w:r>
                </w:p>
              </w:tc>
              <w:tc>
                <w:tcPr>
                  <w:tcW w:w="1276" w:type="dxa"/>
                </w:tcPr>
                <w:p w14:paraId="0001C890" w14:textId="3CC75416" w:rsidR="00E7719C" w:rsidRDefault="00E7719C" w:rsidP="00E713A6">
                  <w:pPr>
                    <w:pStyle w:val="ListBullet"/>
                    <w:numPr>
                      <w:ilvl w:val="0"/>
                      <w:numId w:val="0"/>
                    </w:numPr>
                    <w:jc w:val="center"/>
                    <w:rPr>
                      <w:rFonts w:ascii="Tahoma" w:hAnsi="Tahoma" w:cs="Tahoma"/>
                    </w:rPr>
                  </w:pPr>
                  <w:r w:rsidRPr="0034180A">
                    <w:rPr>
                      <w:rFonts w:ascii="Wingdings" w:eastAsia="Wingdings" w:hAnsi="Wingdings" w:cs="Wingdings"/>
                    </w:rPr>
                    <w:t>ü</w:t>
                  </w:r>
                </w:p>
              </w:tc>
              <w:tc>
                <w:tcPr>
                  <w:tcW w:w="1379" w:type="dxa"/>
                </w:tcPr>
                <w:p w14:paraId="5F77E1C6" w14:textId="77777777" w:rsidR="00E7719C" w:rsidRDefault="00E7719C" w:rsidP="00E713A6">
                  <w:pPr>
                    <w:pStyle w:val="ListBullet"/>
                    <w:numPr>
                      <w:ilvl w:val="0"/>
                      <w:numId w:val="0"/>
                    </w:numPr>
                    <w:jc w:val="center"/>
                    <w:rPr>
                      <w:rFonts w:ascii="Tahoma" w:hAnsi="Tahoma" w:cs="Tahoma"/>
                    </w:rPr>
                  </w:pPr>
                </w:p>
              </w:tc>
            </w:tr>
            <w:tr w:rsidR="00E7719C" w14:paraId="242802D9" w14:textId="77777777" w:rsidTr="00FD6941">
              <w:tc>
                <w:tcPr>
                  <w:tcW w:w="7028" w:type="dxa"/>
                </w:tcPr>
                <w:p w14:paraId="183C6106" w14:textId="4D3DAF1B" w:rsidR="00E7719C" w:rsidRDefault="00E7719C" w:rsidP="00E7719C">
                  <w:pPr>
                    <w:pStyle w:val="ListBullet"/>
                    <w:numPr>
                      <w:ilvl w:val="0"/>
                      <w:numId w:val="0"/>
                    </w:numPr>
                    <w:rPr>
                      <w:rFonts w:ascii="Tahoma" w:hAnsi="Tahoma" w:cs="Tahoma"/>
                    </w:rPr>
                  </w:pPr>
                  <w:r w:rsidRPr="00440329">
                    <w:rPr>
                      <w:rFonts w:ascii="Tahoma" w:hAnsi="Tahoma" w:cs="Tahoma"/>
                    </w:rPr>
                    <w:t>A demonstrably successful record of teaching practice.</w:t>
                  </w:r>
                </w:p>
              </w:tc>
              <w:tc>
                <w:tcPr>
                  <w:tcW w:w="1276" w:type="dxa"/>
                </w:tcPr>
                <w:p w14:paraId="5F62D95A" w14:textId="45F1B36C" w:rsidR="00E7719C" w:rsidRDefault="00E7719C" w:rsidP="00E713A6">
                  <w:pPr>
                    <w:pStyle w:val="ListBullet"/>
                    <w:numPr>
                      <w:ilvl w:val="0"/>
                      <w:numId w:val="0"/>
                    </w:numPr>
                    <w:jc w:val="center"/>
                    <w:rPr>
                      <w:rFonts w:ascii="Tahoma" w:hAnsi="Tahoma" w:cs="Tahoma"/>
                    </w:rPr>
                  </w:pPr>
                  <w:r w:rsidRPr="0034180A">
                    <w:rPr>
                      <w:rFonts w:ascii="Wingdings" w:eastAsia="Wingdings" w:hAnsi="Wingdings" w:cs="Wingdings"/>
                    </w:rPr>
                    <w:t>ü</w:t>
                  </w:r>
                </w:p>
              </w:tc>
              <w:tc>
                <w:tcPr>
                  <w:tcW w:w="1379" w:type="dxa"/>
                </w:tcPr>
                <w:p w14:paraId="6E39380B" w14:textId="77777777" w:rsidR="00E7719C" w:rsidRDefault="00E7719C" w:rsidP="00E713A6">
                  <w:pPr>
                    <w:pStyle w:val="ListBullet"/>
                    <w:numPr>
                      <w:ilvl w:val="0"/>
                      <w:numId w:val="0"/>
                    </w:numPr>
                    <w:jc w:val="center"/>
                    <w:rPr>
                      <w:rFonts w:ascii="Tahoma" w:hAnsi="Tahoma" w:cs="Tahoma"/>
                    </w:rPr>
                  </w:pPr>
                </w:p>
              </w:tc>
            </w:tr>
            <w:tr w:rsidR="00E7719C" w14:paraId="729750D5" w14:textId="77777777" w:rsidTr="00FD6941">
              <w:tc>
                <w:tcPr>
                  <w:tcW w:w="7028" w:type="dxa"/>
                </w:tcPr>
                <w:p w14:paraId="0261D46B" w14:textId="54145182" w:rsidR="00E7719C" w:rsidRPr="00E7719C" w:rsidRDefault="00E7719C" w:rsidP="00E7719C">
                  <w:pPr>
                    <w:pStyle w:val="ListBullet"/>
                    <w:numPr>
                      <w:ilvl w:val="0"/>
                      <w:numId w:val="0"/>
                    </w:numPr>
                    <w:rPr>
                      <w:rFonts w:ascii="Tahoma" w:hAnsi="Tahoma" w:cs="Tahoma"/>
                    </w:rPr>
                  </w:pPr>
                  <w:r w:rsidRPr="00E7719C">
                    <w:rPr>
                      <w:rFonts w:ascii="Tahoma" w:hAnsi="Tahoma" w:cs="Tahoma"/>
                    </w:rPr>
                    <w:t>Involvement in</w:t>
                  </w:r>
                  <w:r w:rsidR="00775B6E">
                    <w:rPr>
                      <w:rFonts w:ascii="Tahoma" w:hAnsi="Tahoma" w:cs="Tahoma"/>
                    </w:rPr>
                    <w:t xml:space="preserve"> college</w:t>
                  </w:r>
                  <w:r w:rsidRPr="00E7719C">
                    <w:rPr>
                      <w:rFonts w:ascii="Tahoma" w:hAnsi="Tahoma" w:cs="Tahoma"/>
                    </w:rPr>
                    <w:t xml:space="preserve"> self-evaluation and development planning.</w:t>
                  </w:r>
                </w:p>
              </w:tc>
              <w:tc>
                <w:tcPr>
                  <w:tcW w:w="1276" w:type="dxa"/>
                </w:tcPr>
                <w:p w14:paraId="7E1EC9EF" w14:textId="3B92DA94" w:rsidR="00E7719C" w:rsidRDefault="00E7719C"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7E35D773" w14:textId="77777777" w:rsidR="00E7719C" w:rsidRDefault="00E7719C" w:rsidP="00E713A6">
                  <w:pPr>
                    <w:pStyle w:val="ListBullet"/>
                    <w:numPr>
                      <w:ilvl w:val="0"/>
                      <w:numId w:val="0"/>
                    </w:numPr>
                    <w:jc w:val="center"/>
                    <w:rPr>
                      <w:rFonts w:ascii="Tahoma" w:hAnsi="Tahoma" w:cs="Tahoma"/>
                    </w:rPr>
                  </w:pPr>
                </w:p>
              </w:tc>
            </w:tr>
            <w:tr w:rsidR="00E7719C" w14:paraId="48CF0C74" w14:textId="77777777" w:rsidTr="00FD6941">
              <w:tc>
                <w:tcPr>
                  <w:tcW w:w="7028" w:type="dxa"/>
                </w:tcPr>
                <w:p w14:paraId="3204F789" w14:textId="5ECF22AC" w:rsidR="00E7719C" w:rsidRPr="00E7719C" w:rsidRDefault="00E7719C" w:rsidP="00E7719C">
                  <w:pPr>
                    <w:pStyle w:val="ListBullet"/>
                    <w:numPr>
                      <w:ilvl w:val="0"/>
                      <w:numId w:val="0"/>
                    </w:numPr>
                    <w:rPr>
                      <w:rFonts w:ascii="Tahoma" w:hAnsi="Tahoma" w:cs="Tahoma"/>
                    </w:rPr>
                  </w:pPr>
                  <w:r w:rsidRPr="00E7719C">
                    <w:rPr>
                      <w:rFonts w:ascii="Tahoma" w:hAnsi="Tahoma" w:cs="Tahoma"/>
                    </w:rPr>
                    <w:t>Line management experience.</w:t>
                  </w:r>
                </w:p>
              </w:tc>
              <w:tc>
                <w:tcPr>
                  <w:tcW w:w="1276" w:type="dxa"/>
                </w:tcPr>
                <w:p w14:paraId="03991BDD" w14:textId="0BD8357D" w:rsidR="00E7719C" w:rsidRDefault="00E7719C"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23CE9FA4" w14:textId="77777777" w:rsidR="00E7719C" w:rsidRDefault="00E7719C" w:rsidP="00E713A6">
                  <w:pPr>
                    <w:pStyle w:val="ListBullet"/>
                    <w:numPr>
                      <w:ilvl w:val="0"/>
                      <w:numId w:val="0"/>
                    </w:numPr>
                    <w:jc w:val="center"/>
                    <w:rPr>
                      <w:rFonts w:ascii="Tahoma" w:hAnsi="Tahoma" w:cs="Tahoma"/>
                    </w:rPr>
                  </w:pPr>
                </w:p>
              </w:tc>
            </w:tr>
            <w:tr w:rsidR="00E7719C" w14:paraId="5DFBF018" w14:textId="77777777" w:rsidTr="00FD6941">
              <w:tc>
                <w:tcPr>
                  <w:tcW w:w="7028" w:type="dxa"/>
                </w:tcPr>
                <w:p w14:paraId="4B4211EF" w14:textId="5BB20ECC" w:rsidR="00E7719C" w:rsidRPr="00E7719C" w:rsidRDefault="00E7719C" w:rsidP="00E7719C">
                  <w:pPr>
                    <w:pStyle w:val="ListBullet"/>
                    <w:numPr>
                      <w:ilvl w:val="0"/>
                      <w:numId w:val="0"/>
                    </w:numPr>
                    <w:rPr>
                      <w:rFonts w:ascii="Tahoma" w:hAnsi="Tahoma" w:cs="Tahoma"/>
                    </w:rPr>
                  </w:pPr>
                  <w:r w:rsidRPr="00E7719C">
                    <w:rPr>
                      <w:rFonts w:ascii="Tahoma" w:hAnsi="Tahoma" w:cs="Tahoma"/>
                    </w:rPr>
                    <w:t>Experience of leading staff development.</w:t>
                  </w:r>
                </w:p>
              </w:tc>
              <w:tc>
                <w:tcPr>
                  <w:tcW w:w="1276" w:type="dxa"/>
                </w:tcPr>
                <w:p w14:paraId="40B6E8F9" w14:textId="0088A819" w:rsidR="00E7719C" w:rsidRDefault="00E7719C"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4414688E" w14:textId="77777777" w:rsidR="00E7719C" w:rsidRDefault="00E7719C" w:rsidP="00E713A6">
                  <w:pPr>
                    <w:pStyle w:val="ListBullet"/>
                    <w:numPr>
                      <w:ilvl w:val="0"/>
                      <w:numId w:val="0"/>
                    </w:numPr>
                    <w:jc w:val="center"/>
                    <w:rPr>
                      <w:rFonts w:ascii="Tahoma" w:hAnsi="Tahoma" w:cs="Tahoma"/>
                    </w:rPr>
                  </w:pPr>
                </w:p>
              </w:tc>
            </w:tr>
            <w:tr w:rsidR="00E7719C" w14:paraId="1FF39B87" w14:textId="77777777" w:rsidTr="00FD6941">
              <w:tc>
                <w:tcPr>
                  <w:tcW w:w="7028" w:type="dxa"/>
                </w:tcPr>
                <w:p w14:paraId="2536A0C3" w14:textId="5FB2DB96" w:rsidR="00E7719C" w:rsidRPr="00E7719C" w:rsidRDefault="00E7719C" w:rsidP="00E7719C">
                  <w:pPr>
                    <w:pStyle w:val="ListBullet"/>
                    <w:numPr>
                      <w:ilvl w:val="0"/>
                      <w:numId w:val="0"/>
                    </w:numPr>
                    <w:rPr>
                      <w:rFonts w:ascii="Tahoma" w:hAnsi="Tahoma" w:cs="Tahoma"/>
                    </w:rPr>
                  </w:pPr>
                  <w:r w:rsidRPr="00E7719C">
                    <w:rPr>
                      <w:rFonts w:ascii="Tahoma" w:hAnsi="Tahoma" w:cs="Tahoma"/>
                    </w:rPr>
                    <w:t>Experience of leading on quality assurance processes.</w:t>
                  </w:r>
                </w:p>
              </w:tc>
              <w:tc>
                <w:tcPr>
                  <w:tcW w:w="1276" w:type="dxa"/>
                </w:tcPr>
                <w:p w14:paraId="3BC21CBA" w14:textId="15A57697" w:rsidR="00E7719C" w:rsidRDefault="00E7719C"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20D4D4C7" w14:textId="77777777" w:rsidR="00E7719C" w:rsidRDefault="00E7719C" w:rsidP="00E713A6">
                  <w:pPr>
                    <w:pStyle w:val="ListBullet"/>
                    <w:numPr>
                      <w:ilvl w:val="0"/>
                      <w:numId w:val="0"/>
                    </w:numPr>
                    <w:jc w:val="center"/>
                    <w:rPr>
                      <w:rFonts w:ascii="Tahoma" w:hAnsi="Tahoma" w:cs="Tahoma"/>
                    </w:rPr>
                  </w:pPr>
                </w:p>
              </w:tc>
            </w:tr>
            <w:tr w:rsidR="00E7719C" w14:paraId="10BDAC9F" w14:textId="77777777" w:rsidTr="00FD6941">
              <w:tc>
                <w:tcPr>
                  <w:tcW w:w="7028" w:type="dxa"/>
                </w:tcPr>
                <w:p w14:paraId="689D6E0E" w14:textId="351FFD8A" w:rsidR="00E7719C" w:rsidRPr="00E7719C" w:rsidRDefault="00E7719C" w:rsidP="00E7719C">
                  <w:pPr>
                    <w:pStyle w:val="ListBullet"/>
                    <w:numPr>
                      <w:ilvl w:val="0"/>
                      <w:numId w:val="0"/>
                    </w:numPr>
                    <w:rPr>
                      <w:rFonts w:ascii="Tahoma" w:hAnsi="Tahoma" w:cs="Tahoma"/>
                    </w:rPr>
                  </w:pPr>
                  <w:r w:rsidRPr="00E7719C">
                    <w:rPr>
                      <w:rFonts w:ascii="Tahoma" w:hAnsi="Tahoma" w:cs="Tahoma"/>
                    </w:rPr>
                    <w:t>Experience of leading professional meetings.</w:t>
                  </w:r>
                </w:p>
              </w:tc>
              <w:tc>
                <w:tcPr>
                  <w:tcW w:w="1276" w:type="dxa"/>
                </w:tcPr>
                <w:p w14:paraId="7A93FD14" w14:textId="07C3387B" w:rsidR="00E7719C" w:rsidRDefault="00E7719C"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1A60DAFC" w14:textId="77777777" w:rsidR="00E7719C" w:rsidRDefault="00E7719C" w:rsidP="00E713A6">
                  <w:pPr>
                    <w:pStyle w:val="ListBullet"/>
                    <w:numPr>
                      <w:ilvl w:val="0"/>
                      <w:numId w:val="0"/>
                    </w:numPr>
                    <w:jc w:val="center"/>
                    <w:rPr>
                      <w:rFonts w:ascii="Tahoma" w:hAnsi="Tahoma" w:cs="Tahoma"/>
                    </w:rPr>
                  </w:pPr>
                </w:p>
              </w:tc>
            </w:tr>
            <w:tr w:rsidR="00E7719C" w14:paraId="0C151850" w14:textId="77777777" w:rsidTr="00FD6941">
              <w:tc>
                <w:tcPr>
                  <w:tcW w:w="7028" w:type="dxa"/>
                </w:tcPr>
                <w:p w14:paraId="579416A5" w14:textId="5CFA3CDA" w:rsidR="00E7719C" w:rsidRPr="00E7719C" w:rsidRDefault="00E7719C" w:rsidP="00E7719C">
                  <w:pPr>
                    <w:pStyle w:val="ListBullet"/>
                    <w:numPr>
                      <w:ilvl w:val="0"/>
                      <w:numId w:val="0"/>
                    </w:numPr>
                    <w:rPr>
                      <w:rFonts w:ascii="Tahoma" w:hAnsi="Tahoma" w:cs="Tahoma"/>
                    </w:rPr>
                  </w:pPr>
                  <w:r w:rsidRPr="00E7719C">
                    <w:rPr>
                      <w:rFonts w:ascii="Tahoma" w:hAnsi="Tahoma" w:cs="Tahoma"/>
                    </w:rPr>
                    <w:t>Experience of working with other agencies.</w:t>
                  </w:r>
                </w:p>
              </w:tc>
              <w:tc>
                <w:tcPr>
                  <w:tcW w:w="1276" w:type="dxa"/>
                </w:tcPr>
                <w:p w14:paraId="67358B56" w14:textId="675A7972" w:rsidR="00E7719C" w:rsidRDefault="00E7719C"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0C2F4274" w14:textId="77777777" w:rsidR="00E7719C" w:rsidRDefault="00E7719C" w:rsidP="00E713A6">
                  <w:pPr>
                    <w:pStyle w:val="ListBullet"/>
                    <w:numPr>
                      <w:ilvl w:val="0"/>
                      <w:numId w:val="0"/>
                    </w:numPr>
                    <w:jc w:val="center"/>
                    <w:rPr>
                      <w:rFonts w:ascii="Tahoma" w:hAnsi="Tahoma" w:cs="Tahoma"/>
                    </w:rPr>
                  </w:pPr>
                </w:p>
              </w:tc>
            </w:tr>
            <w:tr w:rsidR="00E7719C" w14:paraId="259D8E9F" w14:textId="77777777" w:rsidTr="00FD6941">
              <w:tc>
                <w:tcPr>
                  <w:tcW w:w="7028" w:type="dxa"/>
                </w:tcPr>
                <w:p w14:paraId="671DB2FE" w14:textId="7943AD35" w:rsidR="00E7719C" w:rsidRPr="00E7719C" w:rsidRDefault="00E7719C" w:rsidP="00E7719C">
                  <w:pPr>
                    <w:pStyle w:val="ListBullet"/>
                    <w:numPr>
                      <w:ilvl w:val="0"/>
                      <w:numId w:val="0"/>
                    </w:numPr>
                    <w:rPr>
                      <w:rFonts w:ascii="Tahoma" w:hAnsi="Tahoma" w:cs="Tahoma"/>
                    </w:rPr>
                  </w:pPr>
                  <w:r w:rsidRPr="00E7719C">
                    <w:rPr>
                      <w:rFonts w:ascii="Tahoma" w:hAnsi="Tahoma" w:cs="Tahoma"/>
                    </w:rPr>
                    <w:t xml:space="preserve">Experience of leading </w:t>
                  </w:r>
                  <w:r w:rsidR="00775B6E">
                    <w:rPr>
                      <w:rFonts w:ascii="Tahoma" w:hAnsi="Tahoma" w:cs="Tahoma"/>
                    </w:rPr>
                    <w:t xml:space="preserve">college </w:t>
                  </w:r>
                  <w:r w:rsidRPr="00E7719C">
                    <w:rPr>
                      <w:rFonts w:ascii="Tahoma" w:hAnsi="Tahoma" w:cs="Tahoma"/>
                    </w:rPr>
                    <w:t>improvement projects with a range of professionals.</w:t>
                  </w:r>
                </w:p>
              </w:tc>
              <w:tc>
                <w:tcPr>
                  <w:tcW w:w="1276" w:type="dxa"/>
                </w:tcPr>
                <w:p w14:paraId="7968A75E" w14:textId="4532D764" w:rsidR="00E7719C" w:rsidRDefault="00E7719C" w:rsidP="00E713A6">
                  <w:pPr>
                    <w:pStyle w:val="ListBullet"/>
                    <w:numPr>
                      <w:ilvl w:val="0"/>
                      <w:numId w:val="0"/>
                    </w:numPr>
                    <w:jc w:val="center"/>
                    <w:rPr>
                      <w:rFonts w:ascii="Tahoma" w:hAnsi="Tahoma" w:cs="Tahoma"/>
                    </w:rPr>
                  </w:pPr>
                </w:p>
              </w:tc>
              <w:tc>
                <w:tcPr>
                  <w:tcW w:w="1379" w:type="dxa"/>
                </w:tcPr>
                <w:p w14:paraId="3EE9ACF8" w14:textId="4A7DE2B5" w:rsidR="00E7719C" w:rsidRDefault="00661EE3" w:rsidP="00E713A6">
                  <w:pPr>
                    <w:pStyle w:val="ListBullet"/>
                    <w:numPr>
                      <w:ilvl w:val="0"/>
                      <w:numId w:val="0"/>
                    </w:numPr>
                    <w:jc w:val="center"/>
                    <w:rPr>
                      <w:rFonts w:ascii="Tahoma" w:hAnsi="Tahoma" w:cs="Tahoma"/>
                    </w:rPr>
                  </w:pPr>
                  <w:r w:rsidRPr="00F0731A">
                    <w:rPr>
                      <w:rFonts w:ascii="Wingdings" w:eastAsia="Wingdings" w:hAnsi="Wingdings" w:cs="Wingdings"/>
                    </w:rPr>
                    <w:t>ü</w:t>
                  </w:r>
                </w:p>
              </w:tc>
            </w:tr>
            <w:tr w:rsidR="00E7719C" w14:paraId="24E7CE25" w14:textId="77777777" w:rsidTr="00FD6941">
              <w:tc>
                <w:tcPr>
                  <w:tcW w:w="7028" w:type="dxa"/>
                </w:tcPr>
                <w:p w14:paraId="00DA3F11" w14:textId="4810F2A7" w:rsidR="00E7719C" w:rsidRDefault="00E7719C" w:rsidP="00E7719C">
                  <w:pPr>
                    <w:pStyle w:val="ListBullet"/>
                    <w:numPr>
                      <w:ilvl w:val="0"/>
                      <w:numId w:val="0"/>
                    </w:numPr>
                    <w:rPr>
                      <w:rFonts w:ascii="Tahoma" w:hAnsi="Tahoma" w:cs="Tahoma"/>
                    </w:rPr>
                  </w:pPr>
                  <w:r w:rsidRPr="004F2005">
                    <w:rPr>
                      <w:rFonts w:ascii="Tahoma" w:hAnsi="Tahoma" w:cs="Tahoma"/>
                    </w:rPr>
                    <w:t xml:space="preserve">Teaching experience in a specialist </w:t>
                  </w:r>
                  <w:r w:rsidR="00553004" w:rsidRPr="004F2005">
                    <w:rPr>
                      <w:rFonts w:ascii="Tahoma" w:hAnsi="Tahoma" w:cs="Tahoma"/>
                    </w:rPr>
                    <w:t>setting or</w:t>
                  </w:r>
                  <w:r w:rsidRPr="004F2005">
                    <w:rPr>
                      <w:rFonts w:ascii="Tahoma" w:hAnsi="Tahoma" w:cs="Tahoma"/>
                    </w:rPr>
                    <w:t xml:space="preserve"> working with SEN groups in a mainstream setting.</w:t>
                  </w:r>
                </w:p>
                <w:p w14:paraId="28752C26" w14:textId="6CCC64AE" w:rsidR="00E249FE" w:rsidRPr="004F2005" w:rsidRDefault="00E249FE" w:rsidP="00E7719C">
                  <w:pPr>
                    <w:pStyle w:val="ListBullet"/>
                    <w:numPr>
                      <w:ilvl w:val="0"/>
                      <w:numId w:val="0"/>
                    </w:numPr>
                    <w:rPr>
                      <w:rFonts w:ascii="Tahoma" w:hAnsi="Tahoma" w:cs="Tahoma"/>
                    </w:rPr>
                  </w:pPr>
                </w:p>
              </w:tc>
              <w:tc>
                <w:tcPr>
                  <w:tcW w:w="1276" w:type="dxa"/>
                </w:tcPr>
                <w:p w14:paraId="322B8519" w14:textId="2208CE25" w:rsidR="00E7719C" w:rsidRDefault="00E7719C"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4A9DDB03" w14:textId="77777777" w:rsidR="00E7719C" w:rsidRDefault="00E7719C" w:rsidP="00E713A6">
                  <w:pPr>
                    <w:pStyle w:val="ListBullet"/>
                    <w:numPr>
                      <w:ilvl w:val="0"/>
                      <w:numId w:val="0"/>
                    </w:numPr>
                    <w:jc w:val="center"/>
                    <w:rPr>
                      <w:rFonts w:ascii="Tahoma" w:hAnsi="Tahoma" w:cs="Tahoma"/>
                    </w:rPr>
                  </w:pPr>
                </w:p>
              </w:tc>
            </w:tr>
            <w:tr w:rsidR="00E466C9" w14:paraId="0C43B20E" w14:textId="77777777" w:rsidTr="00FD6941">
              <w:tc>
                <w:tcPr>
                  <w:tcW w:w="7028" w:type="dxa"/>
                </w:tcPr>
                <w:p w14:paraId="6BDC22ED" w14:textId="37B26B5B" w:rsidR="00E466C9" w:rsidRPr="004F2005" w:rsidRDefault="00E35B5C" w:rsidP="00674C0E">
                  <w:pPr>
                    <w:pStyle w:val="ListBullet"/>
                    <w:numPr>
                      <w:ilvl w:val="0"/>
                      <w:numId w:val="0"/>
                    </w:numPr>
                    <w:rPr>
                      <w:rFonts w:ascii="Tahoma" w:hAnsi="Tahoma" w:cs="Tahoma"/>
                      <w:b/>
                      <w:bCs/>
                    </w:rPr>
                  </w:pPr>
                  <w:r w:rsidRPr="004F2005">
                    <w:rPr>
                      <w:rFonts w:ascii="Tahoma" w:hAnsi="Tahoma" w:cs="Tahoma"/>
                      <w:b/>
                      <w:bCs/>
                    </w:rPr>
                    <w:t>Skills and Knowledge</w:t>
                  </w:r>
                </w:p>
              </w:tc>
              <w:tc>
                <w:tcPr>
                  <w:tcW w:w="1276" w:type="dxa"/>
                </w:tcPr>
                <w:p w14:paraId="7734D4DB" w14:textId="77777777" w:rsidR="00E466C9" w:rsidRDefault="00E466C9" w:rsidP="00E713A6">
                  <w:pPr>
                    <w:pStyle w:val="ListBullet"/>
                    <w:numPr>
                      <w:ilvl w:val="0"/>
                      <w:numId w:val="0"/>
                    </w:numPr>
                    <w:jc w:val="center"/>
                    <w:rPr>
                      <w:rFonts w:ascii="Tahoma" w:hAnsi="Tahoma" w:cs="Tahoma"/>
                    </w:rPr>
                  </w:pPr>
                </w:p>
              </w:tc>
              <w:tc>
                <w:tcPr>
                  <w:tcW w:w="1379" w:type="dxa"/>
                </w:tcPr>
                <w:p w14:paraId="40D6D204" w14:textId="77777777" w:rsidR="00E466C9" w:rsidRDefault="00E466C9" w:rsidP="00E713A6">
                  <w:pPr>
                    <w:pStyle w:val="ListBullet"/>
                    <w:numPr>
                      <w:ilvl w:val="0"/>
                      <w:numId w:val="0"/>
                    </w:numPr>
                    <w:jc w:val="center"/>
                    <w:rPr>
                      <w:rFonts w:ascii="Tahoma" w:hAnsi="Tahoma" w:cs="Tahoma"/>
                    </w:rPr>
                  </w:pPr>
                </w:p>
              </w:tc>
            </w:tr>
            <w:tr w:rsidR="00FD1A04" w14:paraId="596CD494" w14:textId="77777777" w:rsidTr="00FD6941">
              <w:tc>
                <w:tcPr>
                  <w:tcW w:w="7028" w:type="dxa"/>
                </w:tcPr>
                <w:p w14:paraId="1C128B52" w14:textId="53105A80" w:rsidR="00FD1A04" w:rsidRPr="004F2005" w:rsidRDefault="00FD1A04" w:rsidP="00FD1A04">
                  <w:pPr>
                    <w:pStyle w:val="ListBullet"/>
                    <w:numPr>
                      <w:ilvl w:val="0"/>
                      <w:numId w:val="0"/>
                    </w:numPr>
                    <w:rPr>
                      <w:rFonts w:ascii="Tahoma" w:hAnsi="Tahoma" w:cs="Tahoma"/>
                    </w:rPr>
                  </w:pPr>
                  <w:r w:rsidRPr="004F2005">
                    <w:rPr>
                      <w:rFonts w:ascii="Tahoma" w:hAnsi="Tahoma" w:cs="Tahoma"/>
                    </w:rPr>
                    <w:t>Data analysis skills, and the ability to use data to set targets and identify areas for development</w:t>
                  </w:r>
                </w:p>
              </w:tc>
              <w:tc>
                <w:tcPr>
                  <w:tcW w:w="1276" w:type="dxa"/>
                </w:tcPr>
                <w:p w14:paraId="0E77802A" w14:textId="466D5D05" w:rsidR="00FD1A04" w:rsidRDefault="00FD1A04"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197C87A7" w14:textId="77777777" w:rsidR="00FD1A04" w:rsidRDefault="00FD1A04" w:rsidP="00E713A6">
                  <w:pPr>
                    <w:pStyle w:val="ListBullet"/>
                    <w:numPr>
                      <w:ilvl w:val="0"/>
                      <w:numId w:val="0"/>
                    </w:numPr>
                    <w:jc w:val="center"/>
                    <w:rPr>
                      <w:rFonts w:ascii="Tahoma" w:hAnsi="Tahoma" w:cs="Tahoma"/>
                    </w:rPr>
                  </w:pPr>
                </w:p>
              </w:tc>
            </w:tr>
            <w:tr w:rsidR="00FD1A04" w14:paraId="6271202A" w14:textId="77777777" w:rsidTr="00FD6941">
              <w:tc>
                <w:tcPr>
                  <w:tcW w:w="7028" w:type="dxa"/>
                </w:tcPr>
                <w:p w14:paraId="31424D17" w14:textId="6FE2A572" w:rsidR="00FD1A04" w:rsidRPr="004F2005" w:rsidRDefault="00FD1A04" w:rsidP="00FD1A04">
                  <w:pPr>
                    <w:pStyle w:val="ListBullet"/>
                    <w:numPr>
                      <w:ilvl w:val="0"/>
                      <w:numId w:val="0"/>
                    </w:numPr>
                    <w:rPr>
                      <w:rFonts w:ascii="Tahoma" w:hAnsi="Tahoma" w:cs="Tahoma"/>
                    </w:rPr>
                  </w:pPr>
                  <w:r w:rsidRPr="004F2005">
                    <w:rPr>
                      <w:rFonts w:ascii="Tahoma" w:hAnsi="Tahoma" w:cs="Tahoma"/>
                    </w:rPr>
                    <w:t>Understanding of high-quality teaching, and the ability to model this for others and support others to improve.</w:t>
                  </w:r>
                </w:p>
              </w:tc>
              <w:tc>
                <w:tcPr>
                  <w:tcW w:w="1276" w:type="dxa"/>
                </w:tcPr>
                <w:p w14:paraId="57942A72" w14:textId="6C96637A" w:rsidR="00FD1A04" w:rsidRDefault="00FD1A04"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6A2D2F01" w14:textId="77777777" w:rsidR="00FD1A04" w:rsidRDefault="00FD1A04" w:rsidP="00E713A6">
                  <w:pPr>
                    <w:pStyle w:val="ListBullet"/>
                    <w:numPr>
                      <w:ilvl w:val="0"/>
                      <w:numId w:val="0"/>
                    </w:numPr>
                    <w:jc w:val="center"/>
                    <w:rPr>
                      <w:rFonts w:ascii="Tahoma" w:hAnsi="Tahoma" w:cs="Tahoma"/>
                    </w:rPr>
                  </w:pPr>
                </w:p>
              </w:tc>
            </w:tr>
            <w:tr w:rsidR="00FD1A04" w14:paraId="58907310" w14:textId="77777777" w:rsidTr="00FD6941">
              <w:tc>
                <w:tcPr>
                  <w:tcW w:w="7028" w:type="dxa"/>
                </w:tcPr>
                <w:p w14:paraId="28EBCD31" w14:textId="2800E43F" w:rsidR="00FD1A04" w:rsidRPr="004F2005" w:rsidRDefault="00FD1A04" w:rsidP="00FD1A04">
                  <w:pPr>
                    <w:pStyle w:val="ListBullet"/>
                    <w:numPr>
                      <w:ilvl w:val="0"/>
                      <w:numId w:val="0"/>
                    </w:numPr>
                    <w:rPr>
                      <w:rFonts w:ascii="Tahoma" w:hAnsi="Tahoma" w:cs="Tahoma"/>
                    </w:rPr>
                  </w:pPr>
                  <w:r w:rsidRPr="004F2005">
                    <w:rPr>
                      <w:rFonts w:ascii="Tahoma" w:hAnsi="Tahoma" w:cs="Tahoma"/>
                    </w:rPr>
                    <w:t>Effective communication and interpersonal skills.</w:t>
                  </w:r>
                </w:p>
              </w:tc>
              <w:tc>
                <w:tcPr>
                  <w:tcW w:w="1276" w:type="dxa"/>
                </w:tcPr>
                <w:p w14:paraId="792B93C9" w14:textId="60733747" w:rsidR="00FD1A04" w:rsidRDefault="00FD1A04"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17D16EB2" w14:textId="77777777" w:rsidR="00FD1A04" w:rsidRDefault="00FD1A04" w:rsidP="00E713A6">
                  <w:pPr>
                    <w:pStyle w:val="ListBullet"/>
                    <w:numPr>
                      <w:ilvl w:val="0"/>
                      <w:numId w:val="0"/>
                    </w:numPr>
                    <w:jc w:val="center"/>
                    <w:rPr>
                      <w:rFonts w:ascii="Tahoma" w:hAnsi="Tahoma" w:cs="Tahoma"/>
                    </w:rPr>
                  </w:pPr>
                </w:p>
              </w:tc>
            </w:tr>
            <w:tr w:rsidR="00FD1A04" w14:paraId="35D7DA86" w14:textId="77777777" w:rsidTr="00FD6941">
              <w:tc>
                <w:tcPr>
                  <w:tcW w:w="7028" w:type="dxa"/>
                </w:tcPr>
                <w:p w14:paraId="389B02D5" w14:textId="0D637416" w:rsidR="00FD1A04" w:rsidRPr="004F2005" w:rsidRDefault="00FD1A04" w:rsidP="00FD1A04">
                  <w:pPr>
                    <w:pStyle w:val="ListBullet"/>
                    <w:numPr>
                      <w:ilvl w:val="0"/>
                      <w:numId w:val="0"/>
                    </w:numPr>
                    <w:rPr>
                      <w:rFonts w:ascii="Tahoma" w:hAnsi="Tahoma" w:cs="Tahoma"/>
                    </w:rPr>
                  </w:pPr>
                  <w:r w:rsidRPr="004F2005">
                    <w:rPr>
                      <w:rFonts w:ascii="Tahoma" w:hAnsi="Tahoma" w:cs="Tahoma"/>
                    </w:rPr>
                    <w:t>Ability to communicate a vision and inspire others.</w:t>
                  </w:r>
                </w:p>
              </w:tc>
              <w:tc>
                <w:tcPr>
                  <w:tcW w:w="1276" w:type="dxa"/>
                </w:tcPr>
                <w:p w14:paraId="2DC86CF0" w14:textId="3F1C97A7" w:rsidR="00FD1A04" w:rsidRDefault="00FD1A04"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7D07F891" w14:textId="77777777" w:rsidR="00FD1A04" w:rsidRDefault="00FD1A04" w:rsidP="00E713A6">
                  <w:pPr>
                    <w:pStyle w:val="ListBullet"/>
                    <w:numPr>
                      <w:ilvl w:val="0"/>
                      <w:numId w:val="0"/>
                    </w:numPr>
                    <w:jc w:val="center"/>
                    <w:rPr>
                      <w:rFonts w:ascii="Tahoma" w:hAnsi="Tahoma" w:cs="Tahoma"/>
                    </w:rPr>
                  </w:pPr>
                </w:p>
              </w:tc>
            </w:tr>
            <w:tr w:rsidR="00FD1A04" w14:paraId="77621F3A" w14:textId="77777777" w:rsidTr="00FD6941">
              <w:tc>
                <w:tcPr>
                  <w:tcW w:w="7028" w:type="dxa"/>
                </w:tcPr>
                <w:p w14:paraId="34E7064B" w14:textId="740F1286" w:rsidR="00FD1A04" w:rsidRPr="004F2005" w:rsidRDefault="00FD1A04" w:rsidP="00FD1A04">
                  <w:pPr>
                    <w:pStyle w:val="ListBullet"/>
                    <w:numPr>
                      <w:ilvl w:val="0"/>
                      <w:numId w:val="0"/>
                    </w:numPr>
                    <w:rPr>
                      <w:rFonts w:ascii="Tahoma" w:hAnsi="Tahoma" w:cs="Tahoma"/>
                    </w:rPr>
                  </w:pPr>
                  <w:r w:rsidRPr="004F2005">
                    <w:rPr>
                      <w:rFonts w:ascii="Tahoma" w:hAnsi="Tahoma" w:cs="Tahoma"/>
                    </w:rPr>
                    <w:t>Ability to build effective working relationships.</w:t>
                  </w:r>
                </w:p>
              </w:tc>
              <w:tc>
                <w:tcPr>
                  <w:tcW w:w="1276" w:type="dxa"/>
                </w:tcPr>
                <w:p w14:paraId="1DE94D41" w14:textId="46F2BAFB" w:rsidR="00FD1A04" w:rsidRDefault="00FD1A04"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1A458092" w14:textId="77777777" w:rsidR="00FD1A04" w:rsidRDefault="00FD1A04" w:rsidP="00E713A6">
                  <w:pPr>
                    <w:pStyle w:val="ListBullet"/>
                    <w:numPr>
                      <w:ilvl w:val="0"/>
                      <w:numId w:val="0"/>
                    </w:numPr>
                    <w:jc w:val="center"/>
                    <w:rPr>
                      <w:rFonts w:ascii="Tahoma" w:hAnsi="Tahoma" w:cs="Tahoma"/>
                    </w:rPr>
                  </w:pPr>
                </w:p>
              </w:tc>
            </w:tr>
            <w:tr w:rsidR="00FD1A04" w14:paraId="6246E21E" w14:textId="77777777" w:rsidTr="00FD6941">
              <w:tc>
                <w:tcPr>
                  <w:tcW w:w="7028" w:type="dxa"/>
                </w:tcPr>
                <w:p w14:paraId="0A54EB23" w14:textId="04F0B820" w:rsidR="00FD1A04" w:rsidRPr="004F2005" w:rsidRDefault="00FD1A04" w:rsidP="00FD1A04">
                  <w:pPr>
                    <w:pStyle w:val="ListBullet"/>
                    <w:numPr>
                      <w:ilvl w:val="0"/>
                      <w:numId w:val="0"/>
                    </w:numPr>
                    <w:rPr>
                      <w:rFonts w:ascii="Tahoma" w:hAnsi="Tahoma" w:cs="Tahoma"/>
                    </w:rPr>
                  </w:pPr>
                  <w:r w:rsidRPr="004F2005">
                    <w:rPr>
                      <w:rFonts w:ascii="Tahoma" w:hAnsi="Tahoma" w:cs="Tahoma"/>
                    </w:rPr>
                    <w:t>Understanding of changes and trends in education</w:t>
                  </w:r>
                </w:p>
              </w:tc>
              <w:tc>
                <w:tcPr>
                  <w:tcW w:w="1276" w:type="dxa"/>
                </w:tcPr>
                <w:p w14:paraId="76CD42F4" w14:textId="68FC1CCD" w:rsidR="00FD1A04" w:rsidRDefault="00FD1A04"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3B8E6F0C" w14:textId="77777777" w:rsidR="00FD1A04" w:rsidRDefault="00FD1A04" w:rsidP="00E713A6">
                  <w:pPr>
                    <w:pStyle w:val="ListBullet"/>
                    <w:numPr>
                      <w:ilvl w:val="0"/>
                      <w:numId w:val="0"/>
                    </w:numPr>
                    <w:jc w:val="center"/>
                    <w:rPr>
                      <w:rFonts w:ascii="Tahoma" w:hAnsi="Tahoma" w:cs="Tahoma"/>
                    </w:rPr>
                  </w:pPr>
                </w:p>
              </w:tc>
            </w:tr>
            <w:tr w:rsidR="00FD1A04" w14:paraId="78E628AE" w14:textId="77777777" w:rsidTr="00FD6941">
              <w:tc>
                <w:tcPr>
                  <w:tcW w:w="7028" w:type="dxa"/>
                </w:tcPr>
                <w:p w14:paraId="545D9308" w14:textId="1FDE8487" w:rsidR="00FD1A04" w:rsidRPr="004F2005" w:rsidRDefault="00FD1A04" w:rsidP="00FD1A04">
                  <w:pPr>
                    <w:pStyle w:val="ListBullet"/>
                    <w:numPr>
                      <w:ilvl w:val="0"/>
                      <w:numId w:val="0"/>
                    </w:numPr>
                    <w:rPr>
                      <w:rFonts w:ascii="Tahoma" w:hAnsi="Tahoma" w:cs="Tahoma"/>
                    </w:rPr>
                  </w:pPr>
                  <w:r w:rsidRPr="004F2005">
                    <w:rPr>
                      <w:rFonts w:ascii="Tahoma" w:hAnsi="Tahoma" w:cs="Tahoma"/>
                    </w:rPr>
                    <w:t>Understanding of current DfE/SEND initiatives and how to implement them in a FE setting.</w:t>
                  </w:r>
                </w:p>
              </w:tc>
              <w:tc>
                <w:tcPr>
                  <w:tcW w:w="1276" w:type="dxa"/>
                </w:tcPr>
                <w:p w14:paraId="24DE7698" w14:textId="2AE9DAB6" w:rsidR="00FD1A04" w:rsidRDefault="00FD1A04"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05787326" w14:textId="77777777" w:rsidR="00FD1A04" w:rsidRDefault="00FD1A04" w:rsidP="00E713A6">
                  <w:pPr>
                    <w:pStyle w:val="ListBullet"/>
                    <w:numPr>
                      <w:ilvl w:val="0"/>
                      <w:numId w:val="0"/>
                    </w:numPr>
                    <w:jc w:val="center"/>
                    <w:rPr>
                      <w:rFonts w:ascii="Tahoma" w:hAnsi="Tahoma" w:cs="Tahoma"/>
                    </w:rPr>
                  </w:pPr>
                </w:p>
              </w:tc>
            </w:tr>
            <w:tr w:rsidR="00FD1A04" w14:paraId="7CF680F6" w14:textId="77777777" w:rsidTr="00FD6941">
              <w:tc>
                <w:tcPr>
                  <w:tcW w:w="7028" w:type="dxa"/>
                </w:tcPr>
                <w:p w14:paraId="7B73DFB2" w14:textId="0204EF91" w:rsidR="00FD1A04" w:rsidRPr="004F2005" w:rsidRDefault="00FD1A04" w:rsidP="00FD1A04">
                  <w:pPr>
                    <w:pStyle w:val="ListBullet"/>
                    <w:numPr>
                      <w:ilvl w:val="0"/>
                      <w:numId w:val="0"/>
                    </w:numPr>
                    <w:rPr>
                      <w:rFonts w:ascii="Tahoma" w:hAnsi="Tahoma" w:cs="Tahoma"/>
                    </w:rPr>
                  </w:pPr>
                  <w:r w:rsidRPr="004F2005">
                    <w:rPr>
                      <w:rFonts w:ascii="Tahoma" w:hAnsi="Tahoma" w:cs="Tahoma"/>
                    </w:rPr>
                    <w:t>Understanding of how EHCP/PEP/other relevant documentation should be used, and how outcomes for students should be monitored.</w:t>
                  </w:r>
                </w:p>
              </w:tc>
              <w:tc>
                <w:tcPr>
                  <w:tcW w:w="1276" w:type="dxa"/>
                </w:tcPr>
                <w:p w14:paraId="2759A84D" w14:textId="687843B8" w:rsidR="00FD1A04" w:rsidRDefault="00FD1A04"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359A5688" w14:textId="77777777" w:rsidR="00FD1A04" w:rsidRDefault="00FD1A04" w:rsidP="00E713A6">
                  <w:pPr>
                    <w:pStyle w:val="ListBullet"/>
                    <w:numPr>
                      <w:ilvl w:val="0"/>
                      <w:numId w:val="0"/>
                    </w:numPr>
                    <w:jc w:val="center"/>
                    <w:rPr>
                      <w:rFonts w:ascii="Tahoma" w:hAnsi="Tahoma" w:cs="Tahoma"/>
                    </w:rPr>
                  </w:pPr>
                </w:p>
              </w:tc>
            </w:tr>
            <w:tr w:rsidR="00FD1A04" w14:paraId="18B2B508" w14:textId="77777777" w:rsidTr="00FD6941">
              <w:tc>
                <w:tcPr>
                  <w:tcW w:w="7028" w:type="dxa"/>
                </w:tcPr>
                <w:p w14:paraId="2D81FB64" w14:textId="77777777" w:rsidR="00FD1A04" w:rsidRDefault="00FD1A04" w:rsidP="00FD1A04">
                  <w:pPr>
                    <w:pStyle w:val="ListBullet"/>
                    <w:numPr>
                      <w:ilvl w:val="0"/>
                      <w:numId w:val="0"/>
                    </w:numPr>
                    <w:rPr>
                      <w:rFonts w:ascii="Tahoma" w:hAnsi="Tahoma" w:cs="Tahoma"/>
                    </w:rPr>
                  </w:pPr>
                  <w:r w:rsidRPr="004F2005">
                    <w:rPr>
                      <w:rFonts w:ascii="Tahoma" w:hAnsi="Tahoma" w:cs="Tahoma"/>
                    </w:rPr>
                    <w:t>An understanding of the statutory requirements related to the running of a specialist college</w:t>
                  </w:r>
                  <w:r w:rsidR="00673CD7">
                    <w:rPr>
                      <w:rFonts w:ascii="Tahoma" w:hAnsi="Tahoma" w:cs="Tahoma"/>
                    </w:rPr>
                    <w:t xml:space="preserve"> or SEN department in a further education college</w:t>
                  </w:r>
                  <w:r w:rsidRPr="004F2005">
                    <w:rPr>
                      <w:rFonts w:ascii="Tahoma" w:hAnsi="Tahoma" w:cs="Tahoma"/>
                    </w:rPr>
                    <w:t>.</w:t>
                  </w:r>
                </w:p>
                <w:p w14:paraId="17BE4A3E" w14:textId="2B08D169" w:rsidR="00E249FE" w:rsidRPr="004F2005" w:rsidRDefault="00E249FE" w:rsidP="00FD1A04">
                  <w:pPr>
                    <w:pStyle w:val="ListBullet"/>
                    <w:numPr>
                      <w:ilvl w:val="0"/>
                      <w:numId w:val="0"/>
                    </w:numPr>
                    <w:rPr>
                      <w:rFonts w:ascii="Tahoma" w:hAnsi="Tahoma" w:cs="Tahoma"/>
                    </w:rPr>
                  </w:pPr>
                </w:p>
              </w:tc>
              <w:tc>
                <w:tcPr>
                  <w:tcW w:w="1276" w:type="dxa"/>
                </w:tcPr>
                <w:p w14:paraId="7A32DD26" w14:textId="6AA391BF" w:rsidR="00FD1A04" w:rsidRDefault="00FD1A04" w:rsidP="00E713A6">
                  <w:pPr>
                    <w:pStyle w:val="ListBullet"/>
                    <w:numPr>
                      <w:ilvl w:val="0"/>
                      <w:numId w:val="0"/>
                    </w:numPr>
                    <w:jc w:val="center"/>
                    <w:rPr>
                      <w:rFonts w:ascii="Tahoma" w:hAnsi="Tahoma" w:cs="Tahoma"/>
                    </w:rPr>
                  </w:pPr>
                  <w:r w:rsidRPr="00F0731A">
                    <w:rPr>
                      <w:rFonts w:ascii="Wingdings" w:eastAsia="Wingdings" w:hAnsi="Wingdings" w:cs="Wingdings"/>
                    </w:rPr>
                    <w:t>ü</w:t>
                  </w:r>
                </w:p>
              </w:tc>
              <w:tc>
                <w:tcPr>
                  <w:tcW w:w="1379" w:type="dxa"/>
                </w:tcPr>
                <w:p w14:paraId="0C5AF697" w14:textId="77777777" w:rsidR="00FD1A04" w:rsidRDefault="00FD1A04" w:rsidP="00E713A6">
                  <w:pPr>
                    <w:pStyle w:val="ListBullet"/>
                    <w:numPr>
                      <w:ilvl w:val="0"/>
                      <w:numId w:val="0"/>
                    </w:numPr>
                    <w:jc w:val="center"/>
                    <w:rPr>
                      <w:rFonts w:ascii="Tahoma" w:hAnsi="Tahoma" w:cs="Tahoma"/>
                    </w:rPr>
                  </w:pPr>
                </w:p>
              </w:tc>
            </w:tr>
            <w:tr w:rsidR="00FD1A04" w14:paraId="0BB66261" w14:textId="77777777" w:rsidTr="00FD6941">
              <w:tc>
                <w:tcPr>
                  <w:tcW w:w="7028" w:type="dxa"/>
                </w:tcPr>
                <w:p w14:paraId="1AD7B3E6" w14:textId="3546D239" w:rsidR="00FD1A04" w:rsidRPr="000420E8" w:rsidRDefault="000420E8" w:rsidP="00FD1A04">
                  <w:pPr>
                    <w:pStyle w:val="ListBullet"/>
                    <w:numPr>
                      <w:ilvl w:val="0"/>
                      <w:numId w:val="0"/>
                    </w:numPr>
                    <w:rPr>
                      <w:rFonts w:ascii="Tahoma" w:hAnsi="Tahoma" w:cs="Tahoma"/>
                      <w:b/>
                      <w:bCs/>
                    </w:rPr>
                  </w:pPr>
                  <w:r w:rsidRPr="000420E8">
                    <w:rPr>
                      <w:rFonts w:ascii="Tahoma" w:hAnsi="Tahoma" w:cs="Tahoma"/>
                      <w:b/>
                      <w:bCs/>
                    </w:rPr>
                    <w:t>Personal Qualities</w:t>
                  </w:r>
                </w:p>
              </w:tc>
              <w:tc>
                <w:tcPr>
                  <w:tcW w:w="1276" w:type="dxa"/>
                </w:tcPr>
                <w:p w14:paraId="601D36AD" w14:textId="77777777" w:rsidR="00FD1A04" w:rsidRDefault="00FD1A04" w:rsidP="00E713A6">
                  <w:pPr>
                    <w:pStyle w:val="ListBullet"/>
                    <w:numPr>
                      <w:ilvl w:val="0"/>
                      <w:numId w:val="0"/>
                    </w:numPr>
                    <w:jc w:val="center"/>
                    <w:rPr>
                      <w:rFonts w:ascii="Tahoma" w:hAnsi="Tahoma" w:cs="Tahoma"/>
                    </w:rPr>
                  </w:pPr>
                </w:p>
              </w:tc>
              <w:tc>
                <w:tcPr>
                  <w:tcW w:w="1379" w:type="dxa"/>
                </w:tcPr>
                <w:p w14:paraId="5BC7668F" w14:textId="77777777" w:rsidR="00FD1A04" w:rsidRDefault="00FD1A04" w:rsidP="00E713A6">
                  <w:pPr>
                    <w:pStyle w:val="ListBullet"/>
                    <w:numPr>
                      <w:ilvl w:val="0"/>
                      <w:numId w:val="0"/>
                    </w:numPr>
                    <w:jc w:val="center"/>
                    <w:rPr>
                      <w:rFonts w:ascii="Tahoma" w:hAnsi="Tahoma" w:cs="Tahoma"/>
                    </w:rPr>
                  </w:pPr>
                </w:p>
              </w:tc>
            </w:tr>
            <w:tr w:rsidR="00E0723D" w14:paraId="7484D48C" w14:textId="77777777" w:rsidTr="00FD6941">
              <w:tc>
                <w:tcPr>
                  <w:tcW w:w="7028" w:type="dxa"/>
                </w:tcPr>
                <w:p w14:paraId="6EE8E253" w14:textId="0694998C" w:rsidR="00E0723D" w:rsidRPr="00E0723D" w:rsidRDefault="00E0723D" w:rsidP="00E0723D">
                  <w:pPr>
                    <w:pStyle w:val="ListBullet"/>
                    <w:numPr>
                      <w:ilvl w:val="0"/>
                      <w:numId w:val="0"/>
                    </w:numPr>
                    <w:rPr>
                      <w:rFonts w:ascii="Tahoma" w:hAnsi="Tahoma" w:cs="Tahoma"/>
                    </w:rPr>
                  </w:pPr>
                  <w:r w:rsidRPr="00E0723D">
                    <w:rPr>
                      <w:rFonts w:ascii="Tahoma" w:hAnsi="Tahoma" w:cs="Tahoma"/>
                    </w:rPr>
                    <w:lastRenderedPageBreak/>
                    <w:t xml:space="preserve">A commitment to getting the best outcomes for all </w:t>
                  </w:r>
                  <w:r w:rsidR="00EC2902">
                    <w:rPr>
                      <w:rFonts w:ascii="Tahoma" w:hAnsi="Tahoma" w:cs="Tahoma"/>
                    </w:rPr>
                    <w:t>students</w:t>
                  </w:r>
                  <w:r w:rsidRPr="00E0723D">
                    <w:rPr>
                      <w:rFonts w:ascii="Tahoma" w:hAnsi="Tahoma" w:cs="Tahoma"/>
                    </w:rPr>
                    <w:t xml:space="preserve"> and promoting the ethos and values of the </w:t>
                  </w:r>
                  <w:r w:rsidR="003117EC">
                    <w:rPr>
                      <w:rFonts w:ascii="Tahoma" w:hAnsi="Tahoma" w:cs="Tahoma"/>
                    </w:rPr>
                    <w:t>college</w:t>
                  </w:r>
                  <w:r w:rsidRPr="00E0723D">
                    <w:rPr>
                      <w:rFonts w:ascii="Tahoma" w:hAnsi="Tahoma" w:cs="Tahoma"/>
                    </w:rPr>
                    <w:t>.</w:t>
                  </w:r>
                </w:p>
              </w:tc>
              <w:tc>
                <w:tcPr>
                  <w:tcW w:w="1276" w:type="dxa"/>
                </w:tcPr>
                <w:p w14:paraId="773F881B" w14:textId="7A682DE7"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5B555AAF" w14:textId="77777777" w:rsidR="00E0723D" w:rsidRPr="00E0723D" w:rsidRDefault="00E0723D" w:rsidP="00E713A6">
                  <w:pPr>
                    <w:pStyle w:val="ListBullet"/>
                    <w:numPr>
                      <w:ilvl w:val="0"/>
                      <w:numId w:val="0"/>
                    </w:numPr>
                    <w:jc w:val="center"/>
                    <w:rPr>
                      <w:rFonts w:ascii="Tahoma" w:hAnsi="Tahoma" w:cs="Tahoma"/>
                    </w:rPr>
                  </w:pPr>
                </w:p>
              </w:tc>
            </w:tr>
            <w:tr w:rsidR="00E0723D" w14:paraId="395110C6" w14:textId="77777777" w:rsidTr="00FD6941">
              <w:tc>
                <w:tcPr>
                  <w:tcW w:w="7028" w:type="dxa"/>
                </w:tcPr>
                <w:p w14:paraId="26DAEB0F" w14:textId="670CDB96" w:rsidR="00E0723D" w:rsidRPr="00E0723D" w:rsidRDefault="00E0723D" w:rsidP="00E0723D">
                  <w:pPr>
                    <w:pStyle w:val="ListBullet"/>
                    <w:numPr>
                      <w:ilvl w:val="0"/>
                      <w:numId w:val="0"/>
                    </w:numPr>
                    <w:rPr>
                      <w:rFonts w:ascii="Tahoma" w:hAnsi="Tahoma" w:cs="Tahoma"/>
                    </w:rPr>
                  </w:pPr>
                  <w:r w:rsidRPr="00E0723D">
                    <w:rPr>
                      <w:rFonts w:ascii="Tahoma" w:hAnsi="Tahoma" w:cs="Tahoma"/>
                    </w:rPr>
                    <w:t>Ability to work under pressure and prioritise effectively.</w:t>
                  </w:r>
                </w:p>
              </w:tc>
              <w:tc>
                <w:tcPr>
                  <w:tcW w:w="1276" w:type="dxa"/>
                </w:tcPr>
                <w:p w14:paraId="37785D04" w14:textId="09B5DDA6"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1F952FA2" w14:textId="77777777" w:rsidR="00E0723D" w:rsidRPr="00E0723D" w:rsidRDefault="00E0723D" w:rsidP="00E713A6">
                  <w:pPr>
                    <w:pStyle w:val="ListBullet"/>
                    <w:numPr>
                      <w:ilvl w:val="0"/>
                      <w:numId w:val="0"/>
                    </w:numPr>
                    <w:jc w:val="center"/>
                    <w:rPr>
                      <w:rFonts w:ascii="Tahoma" w:hAnsi="Tahoma" w:cs="Tahoma"/>
                    </w:rPr>
                  </w:pPr>
                </w:p>
              </w:tc>
            </w:tr>
            <w:tr w:rsidR="00E0723D" w14:paraId="6D468F1E" w14:textId="77777777" w:rsidTr="00FD6941">
              <w:tc>
                <w:tcPr>
                  <w:tcW w:w="7028" w:type="dxa"/>
                </w:tcPr>
                <w:p w14:paraId="75FD5B3C" w14:textId="091AF949" w:rsidR="00E0723D" w:rsidRPr="00E0723D" w:rsidRDefault="00E0723D" w:rsidP="00E0723D">
                  <w:pPr>
                    <w:pStyle w:val="ListBullet"/>
                    <w:numPr>
                      <w:ilvl w:val="0"/>
                      <w:numId w:val="0"/>
                    </w:numPr>
                    <w:rPr>
                      <w:rFonts w:ascii="Tahoma" w:hAnsi="Tahoma" w:cs="Tahoma"/>
                    </w:rPr>
                  </w:pPr>
                  <w:r w:rsidRPr="00E0723D">
                    <w:rPr>
                      <w:rFonts w:ascii="Tahoma" w:hAnsi="Tahoma" w:cs="Tahoma"/>
                    </w:rPr>
                    <w:t xml:space="preserve">Commitment to </w:t>
                  </w:r>
                  <w:r w:rsidR="00E249FE" w:rsidRPr="00E0723D">
                    <w:rPr>
                      <w:rFonts w:ascii="Tahoma" w:hAnsi="Tahoma" w:cs="Tahoma"/>
                    </w:rPr>
                    <w:t>always maintaining confidentiality</w:t>
                  </w:r>
                  <w:r w:rsidRPr="00E0723D">
                    <w:rPr>
                      <w:rFonts w:ascii="Tahoma" w:hAnsi="Tahoma" w:cs="Tahoma"/>
                    </w:rPr>
                    <w:t>.</w:t>
                  </w:r>
                </w:p>
              </w:tc>
              <w:tc>
                <w:tcPr>
                  <w:tcW w:w="1276" w:type="dxa"/>
                </w:tcPr>
                <w:p w14:paraId="13A20ECD" w14:textId="2104DDFB"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4B1E87A5" w14:textId="77777777" w:rsidR="00E0723D" w:rsidRPr="00E0723D" w:rsidRDefault="00E0723D" w:rsidP="00E713A6">
                  <w:pPr>
                    <w:pStyle w:val="ListBullet"/>
                    <w:numPr>
                      <w:ilvl w:val="0"/>
                      <w:numId w:val="0"/>
                    </w:numPr>
                    <w:jc w:val="center"/>
                    <w:rPr>
                      <w:rFonts w:ascii="Tahoma" w:hAnsi="Tahoma" w:cs="Tahoma"/>
                    </w:rPr>
                  </w:pPr>
                </w:p>
              </w:tc>
            </w:tr>
            <w:tr w:rsidR="00E0723D" w14:paraId="2563D5A6" w14:textId="77777777" w:rsidTr="00FD6941">
              <w:tc>
                <w:tcPr>
                  <w:tcW w:w="7028" w:type="dxa"/>
                </w:tcPr>
                <w:p w14:paraId="12303AE6" w14:textId="295722EC" w:rsidR="00E0723D" w:rsidRPr="00E0723D" w:rsidRDefault="00E0723D" w:rsidP="00E0723D">
                  <w:pPr>
                    <w:pStyle w:val="ListBullet"/>
                    <w:numPr>
                      <w:ilvl w:val="0"/>
                      <w:numId w:val="0"/>
                    </w:numPr>
                    <w:rPr>
                      <w:rFonts w:ascii="Tahoma" w:hAnsi="Tahoma" w:cs="Tahoma"/>
                    </w:rPr>
                  </w:pPr>
                  <w:r w:rsidRPr="00E0723D">
                    <w:rPr>
                      <w:rFonts w:ascii="Tahoma" w:hAnsi="Tahoma" w:cs="Tahoma"/>
                    </w:rPr>
                    <w:t>Commitment to safeguarding and equality.</w:t>
                  </w:r>
                </w:p>
              </w:tc>
              <w:tc>
                <w:tcPr>
                  <w:tcW w:w="1276" w:type="dxa"/>
                </w:tcPr>
                <w:p w14:paraId="5F504858" w14:textId="52C4B442"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25F43A0D" w14:textId="77777777" w:rsidR="00E0723D" w:rsidRPr="00E0723D" w:rsidRDefault="00E0723D" w:rsidP="00E713A6">
                  <w:pPr>
                    <w:pStyle w:val="ListBullet"/>
                    <w:numPr>
                      <w:ilvl w:val="0"/>
                      <w:numId w:val="0"/>
                    </w:numPr>
                    <w:jc w:val="center"/>
                    <w:rPr>
                      <w:rFonts w:ascii="Tahoma" w:hAnsi="Tahoma" w:cs="Tahoma"/>
                    </w:rPr>
                  </w:pPr>
                </w:p>
              </w:tc>
            </w:tr>
            <w:tr w:rsidR="00E0723D" w14:paraId="5AA4EC58" w14:textId="77777777" w:rsidTr="00FD6941">
              <w:tc>
                <w:tcPr>
                  <w:tcW w:w="7028" w:type="dxa"/>
                </w:tcPr>
                <w:p w14:paraId="0207FB61" w14:textId="4EBCF3D0" w:rsidR="00E0723D" w:rsidRPr="00E0723D" w:rsidRDefault="00E0723D" w:rsidP="00E0723D">
                  <w:pPr>
                    <w:pStyle w:val="ListBullet"/>
                    <w:numPr>
                      <w:ilvl w:val="0"/>
                      <w:numId w:val="0"/>
                    </w:numPr>
                    <w:rPr>
                      <w:rFonts w:ascii="Tahoma" w:hAnsi="Tahoma" w:cs="Tahoma"/>
                    </w:rPr>
                  </w:pPr>
                  <w:r w:rsidRPr="00E0723D">
                    <w:rPr>
                      <w:rFonts w:ascii="Tahoma" w:hAnsi="Tahoma" w:cs="Tahoma"/>
                    </w:rPr>
                    <w:t>A calm and reflective approach at work.</w:t>
                  </w:r>
                </w:p>
              </w:tc>
              <w:tc>
                <w:tcPr>
                  <w:tcW w:w="1276" w:type="dxa"/>
                </w:tcPr>
                <w:p w14:paraId="074362F4" w14:textId="5F442C27"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3F37CC49" w14:textId="77777777" w:rsidR="00E0723D" w:rsidRPr="00E0723D" w:rsidRDefault="00E0723D" w:rsidP="00E713A6">
                  <w:pPr>
                    <w:pStyle w:val="ListBullet"/>
                    <w:numPr>
                      <w:ilvl w:val="0"/>
                      <w:numId w:val="0"/>
                    </w:numPr>
                    <w:jc w:val="center"/>
                    <w:rPr>
                      <w:rFonts w:ascii="Tahoma" w:hAnsi="Tahoma" w:cs="Tahoma"/>
                    </w:rPr>
                  </w:pPr>
                </w:p>
              </w:tc>
            </w:tr>
            <w:tr w:rsidR="00E0723D" w14:paraId="5355F854" w14:textId="77777777" w:rsidTr="00FD6941">
              <w:tc>
                <w:tcPr>
                  <w:tcW w:w="7028" w:type="dxa"/>
                </w:tcPr>
                <w:p w14:paraId="040BC2BD" w14:textId="2A4D5DEC" w:rsidR="00E0723D" w:rsidRPr="00E0723D" w:rsidRDefault="00E0723D" w:rsidP="00E0723D">
                  <w:pPr>
                    <w:pStyle w:val="ListBullet"/>
                    <w:numPr>
                      <w:ilvl w:val="0"/>
                      <w:numId w:val="0"/>
                    </w:numPr>
                    <w:rPr>
                      <w:rFonts w:ascii="Tahoma" w:hAnsi="Tahoma" w:cs="Tahoma"/>
                    </w:rPr>
                  </w:pPr>
                  <w:r w:rsidRPr="00E0723D">
                    <w:rPr>
                      <w:rFonts w:ascii="Tahoma" w:hAnsi="Tahoma" w:cs="Tahoma"/>
                    </w:rPr>
                    <w:t xml:space="preserve">Understanding, empathy towards students </w:t>
                  </w:r>
                  <w:r w:rsidR="00EC2902">
                    <w:rPr>
                      <w:rFonts w:ascii="Tahoma" w:hAnsi="Tahoma" w:cs="Tahoma"/>
                    </w:rPr>
                    <w:t xml:space="preserve">who present with behaviours that </w:t>
                  </w:r>
                  <w:r w:rsidRPr="00E0723D">
                    <w:rPr>
                      <w:rFonts w:ascii="Tahoma" w:hAnsi="Tahoma" w:cs="Tahoma"/>
                    </w:rPr>
                    <w:t>challenge.</w:t>
                  </w:r>
                </w:p>
              </w:tc>
              <w:tc>
                <w:tcPr>
                  <w:tcW w:w="1276" w:type="dxa"/>
                </w:tcPr>
                <w:p w14:paraId="523A8D2C" w14:textId="555ECEC0"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2B46B9E3" w14:textId="77777777" w:rsidR="00E0723D" w:rsidRPr="00E0723D" w:rsidRDefault="00E0723D" w:rsidP="00E713A6">
                  <w:pPr>
                    <w:pStyle w:val="ListBullet"/>
                    <w:numPr>
                      <w:ilvl w:val="0"/>
                      <w:numId w:val="0"/>
                    </w:numPr>
                    <w:jc w:val="center"/>
                    <w:rPr>
                      <w:rFonts w:ascii="Tahoma" w:hAnsi="Tahoma" w:cs="Tahoma"/>
                    </w:rPr>
                  </w:pPr>
                </w:p>
              </w:tc>
            </w:tr>
            <w:tr w:rsidR="00E0723D" w14:paraId="345A2291" w14:textId="77777777" w:rsidTr="00FD6941">
              <w:tc>
                <w:tcPr>
                  <w:tcW w:w="7028" w:type="dxa"/>
                </w:tcPr>
                <w:p w14:paraId="3D866234" w14:textId="2012386C" w:rsidR="00E0723D" w:rsidRPr="00E0723D" w:rsidRDefault="00E0723D" w:rsidP="00E0723D">
                  <w:pPr>
                    <w:pStyle w:val="ListBullet"/>
                    <w:numPr>
                      <w:ilvl w:val="0"/>
                      <w:numId w:val="0"/>
                    </w:numPr>
                    <w:rPr>
                      <w:rFonts w:ascii="Tahoma" w:hAnsi="Tahoma" w:cs="Tahoma"/>
                    </w:rPr>
                  </w:pPr>
                  <w:r w:rsidRPr="00E0723D">
                    <w:rPr>
                      <w:rFonts w:ascii="Tahoma" w:hAnsi="Tahoma" w:cs="Tahoma"/>
                    </w:rPr>
                    <w:t xml:space="preserve">Ability to work in a focused, </w:t>
                  </w:r>
                  <w:r w:rsidR="00E249FE" w:rsidRPr="00E0723D">
                    <w:rPr>
                      <w:rFonts w:ascii="Tahoma" w:hAnsi="Tahoma" w:cs="Tahoma"/>
                    </w:rPr>
                    <w:t>effective,</w:t>
                  </w:r>
                  <w:r w:rsidRPr="00E0723D">
                    <w:rPr>
                      <w:rFonts w:ascii="Tahoma" w:hAnsi="Tahoma" w:cs="Tahoma"/>
                    </w:rPr>
                    <w:t xml:space="preserve"> and time-efficient manner.</w:t>
                  </w:r>
                </w:p>
              </w:tc>
              <w:tc>
                <w:tcPr>
                  <w:tcW w:w="1276" w:type="dxa"/>
                </w:tcPr>
                <w:p w14:paraId="67722FBE" w14:textId="312E7BE2"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229E7779" w14:textId="77777777" w:rsidR="00E0723D" w:rsidRPr="00E0723D" w:rsidRDefault="00E0723D" w:rsidP="00E713A6">
                  <w:pPr>
                    <w:pStyle w:val="ListBullet"/>
                    <w:numPr>
                      <w:ilvl w:val="0"/>
                      <w:numId w:val="0"/>
                    </w:numPr>
                    <w:jc w:val="center"/>
                    <w:rPr>
                      <w:rFonts w:ascii="Tahoma" w:hAnsi="Tahoma" w:cs="Tahoma"/>
                    </w:rPr>
                  </w:pPr>
                </w:p>
              </w:tc>
            </w:tr>
            <w:tr w:rsidR="00E0723D" w14:paraId="0BE4051F" w14:textId="77777777" w:rsidTr="00FD6941">
              <w:tc>
                <w:tcPr>
                  <w:tcW w:w="7028" w:type="dxa"/>
                </w:tcPr>
                <w:p w14:paraId="00ECE4B4" w14:textId="09E9FB20" w:rsidR="00E0723D" w:rsidRPr="00E0723D" w:rsidRDefault="00E0723D" w:rsidP="00E0723D">
                  <w:pPr>
                    <w:pStyle w:val="ListBullet"/>
                    <w:numPr>
                      <w:ilvl w:val="0"/>
                      <w:numId w:val="0"/>
                    </w:numPr>
                    <w:rPr>
                      <w:rFonts w:ascii="Tahoma" w:hAnsi="Tahoma" w:cs="Tahoma"/>
                    </w:rPr>
                  </w:pPr>
                  <w:r w:rsidRPr="00E0723D">
                    <w:rPr>
                      <w:rFonts w:ascii="Tahoma" w:hAnsi="Tahoma" w:cs="Tahoma"/>
                    </w:rPr>
                    <w:t>Ability to make informed and timely decisions</w:t>
                  </w:r>
                </w:p>
              </w:tc>
              <w:tc>
                <w:tcPr>
                  <w:tcW w:w="1276" w:type="dxa"/>
                </w:tcPr>
                <w:p w14:paraId="1B0E8092" w14:textId="5F5368AA"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166716D7" w14:textId="77777777" w:rsidR="00E0723D" w:rsidRPr="00E0723D" w:rsidRDefault="00E0723D" w:rsidP="00E713A6">
                  <w:pPr>
                    <w:pStyle w:val="ListBullet"/>
                    <w:numPr>
                      <w:ilvl w:val="0"/>
                      <w:numId w:val="0"/>
                    </w:numPr>
                    <w:jc w:val="center"/>
                    <w:rPr>
                      <w:rFonts w:ascii="Tahoma" w:hAnsi="Tahoma" w:cs="Tahoma"/>
                    </w:rPr>
                  </w:pPr>
                </w:p>
              </w:tc>
            </w:tr>
            <w:tr w:rsidR="00E0723D" w14:paraId="0167908A" w14:textId="77777777" w:rsidTr="00FD6941">
              <w:tc>
                <w:tcPr>
                  <w:tcW w:w="7028" w:type="dxa"/>
                </w:tcPr>
                <w:p w14:paraId="45A52B46" w14:textId="44918F82" w:rsidR="00E0723D" w:rsidRPr="00E0723D" w:rsidRDefault="00E0723D" w:rsidP="00E0723D">
                  <w:pPr>
                    <w:pStyle w:val="ListBullet"/>
                    <w:numPr>
                      <w:ilvl w:val="0"/>
                      <w:numId w:val="0"/>
                    </w:numPr>
                    <w:rPr>
                      <w:rFonts w:ascii="Tahoma" w:hAnsi="Tahoma" w:cs="Tahoma"/>
                    </w:rPr>
                  </w:pPr>
                  <w:r w:rsidRPr="00E0723D">
                    <w:rPr>
                      <w:rFonts w:ascii="Tahoma" w:hAnsi="Tahoma" w:cs="Tahoma"/>
                    </w:rPr>
                    <w:t>Ability to work to deadlines and mange own time and work commitments effectively.</w:t>
                  </w:r>
                </w:p>
              </w:tc>
              <w:tc>
                <w:tcPr>
                  <w:tcW w:w="1276" w:type="dxa"/>
                </w:tcPr>
                <w:p w14:paraId="6C79F6AE" w14:textId="1DE31A40"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1DF95611" w14:textId="77777777" w:rsidR="00E0723D" w:rsidRPr="00E0723D" w:rsidRDefault="00E0723D" w:rsidP="00E713A6">
                  <w:pPr>
                    <w:pStyle w:val="ListBullet"/>
                    <w:numPr>
                      <w:ilvl w:val="0"/>
                      <w:numId w:val="0"/>
                    </w:numPr>
                    <w:jc w:val="center"/>
                    <w:rPr>
                      <w:rFonts w:ascii="Tahoma" w:hAnsi="Tahoma" w:cs="Tahoma"/>
                    </w:rPr>
                  </w:pPr>
                </w:p>
              </w:tc>
            </w:tr>
            <w:tr w:rsidR="00E0723D" w14:paraId="21D1A1FB" w14:textId="77777777" w:rsidTr="00FD6941">
              <w:tc>
                <w:tcPr>
                  <w:tcW w:w="7028" w:type="dxa"/>
                </w:tcPr>
                <w:p w14:paraId="7D20A0BF" w14:textId="5EC5C49E" w:rsidR="00E0723D" w:rsidRPr="00E0723D" w:rsidRDefault="008B54B4" w:rsidP="00E0723D">
                  <w:pPr>
                    <w:pStyle w:val="ListBullet"/>
                    <w:numPr>
                      <w:ilvl w:val="0"/>
                      <w:numId w:val="0"/>
                    </w:numPr>
                    <w:rPr>
                      <w:rFonts w:ascii="Tahoma" w:hAnsi="Tahoma" w:cs="Tahoma"/>
                    </w:rPr>
                  </w:pPr>
                  <w:r>
                    <w:rPr>
                      <w:rFonts w:ascii="Tahoma" w:hAnsi="Tahoma" w:cs="Tahoma"/>
                    </w:rPr>
                    <w:t>A</w:t>
                  </w:r>
                  <w:r w:rsidR="00E0723D" w:rsidRPr="00E0723D">
                    <w:rPr>
                      <w:rFonts w:ascii="Tahoma" w:hAnsi="Tahoma" w:cs="Tahoma"/>
                    </w:rPr>
                    <w:t>bility to work closely with others in difficult situations</w:t>
                  </w:r>
                </w:p>
              </w:tc>
              <w:tc>
                <w:tcPr>
                  <w:tcW w:w="1276" w:type="dxa"/>
                </w:tcPr>
                <w:p w14:paraId="67C3BC71" w14:textId="2C72D095" w:rsidR="00E0723D" w:rsidRPr="00E0723D" w:rsidRDefault="00E0723D" w:rsidP="00E713A6">
                  <w:pPr>
                    <w:pStyle w:val="ListBullet"/>
                    <w:numPr>
                      <w:ilvl w:val="0"/>
                      <w:numId w:val="0"/>
                    </w:numPr>
                    <w:jc w:val="center"/>
                    <w:rPr>
                      <w:rFonts w:ascii="Tahoma" w:hAnsi="Tahoma" w:cs="Tahoma"/>
                    </w:rPr>
                  </w:pPr>
                  <w:r w:rsidRPr="00E0723D">
                    <w:rPr>
                      <w:rFonts w:ascii="Wingdings" w:eastAsia="Wingdings" w:hAnsi="Wingdings" w:cs="Wingdings"/>
                    </w:rPr>
                    <w:t>ü</w:t>
                  </w:r>
                </w:p>
              </w:tc>
              <w:tc>
                <w:tcPr>
                  <w:tcW w:w="1379" w:type="dxa"/>
                </w:tcPr>
                <w:p w14:paraId="5B212692" w14:textId="77777777" w:rsidR="00E0723D" w:rsidRPr="00E0723D" w:rsidRDefault="00E0723D" w:rsidP="00E713A6">
                  <w:pPr>
                    <w:pStyle w:val="ListBullet"/>
                    <w:numPr>
                      <w:ilvl w:val="0"/>
                      <w:numId w:val="0"/>
                    </w:numPr>
                    <w:jc w:val="center"/>
                    <w:rPr>
                      <w:rFonts w:ascii="Tahoma" w:hAnsi="Tahoma" w:cs="Tahoma"/>
                    </w:rPr>
                  </w:pPr>
                </w:p>
              </w:tc>
            </w:tr>
            <w:tr w:rsidR="008B261C" w14:paraId="5B918101" w14:textId="77777777" w:rsidTr="00FD6941">
              <w:tc>
                <w:tcPr>
                  <w:tcW w:w="7028" w:type="dxa"/>
                </w:tcPr>
                <w:p w14:paraId="023FE617" w14:textId="77777777" w:rsidR="008B261C" w:rsidRPr="00E0723D" w:rsidRDefault="008B261C" w:rsidP="00FD1A04">
                  <w:pPr>
                    <w:pStyle w:val="ListBullet"/>
                    <w:numPr>
                      <w:ilvl w:val="0"/>
                      <w:numId w:val="0"/>
                    </w:numPr>
                    <w:rPr>
                      <w:rFonts w:ascii="Tahoma" w:hAnsi="Tahoma" w:cs="Tahoma"/>
                    </w:rPr>
                  </w:pPr>
                </w:p>
              </w:tc>
              <w:tc>
                <w:tcPr>
                  <w:tcW w:w="1276" w:type="dxa"/>
                </w:tcPr>
                <w:p w14:paraId="686AB3E7" w14:textId="77777777" w:rsidR="008B261C" w:rsidRPr="00E0723D" w:rsidRDefault="008B261C" w:rsidP="00FD1A04">
                  <w:pPr>
                    <w:pStyle w:val="ListBullet"/>
                    <w:numPr>
                      <w:ilvl w:val="0"/>
                      <w:numId w:val="0"/>
                    </w:numPr>
                    <w:rPr>
                      <w:rFonts w:ascii="Tahoma" w:hAnsi="Tahoma" w:cs="Tahoma"/>
                    </w:rPr>
                  </w:pPr>
                </w:p>
              </w:tc>
              <w:tc>
                <w:tcPr>
                  <w:tcW w:w="1379" w:type="dxa"/>
                </w:tcPr>
                <w:p w14:paraId="6084A3EC" w14:textId="77777777" w:rsidR="008B261C" w:rsidRPr="00E0723D" w:rsidRDefault="008B261C" w:rsidP="00FD1A04">
                  <w:pPr>
                    <w:pStyle w:val="ListBullet"/>
                    <w:numPr>
                      <w:ilvl w:val="0"/>
                      <w:numId w:val="0"/>
                    </w:numPr>
                    <w:rPr>
                      <w:rFonts w:ascii="Tahoma" w:hAnsi="Tahoma" w:cs="Tahoma"/>
                    </w:rPr>
                  </w:pPr>
                </w:p>
              </w:tc>
            </w:tr>
          </w:tbl>
          <w:p w14:paraId="7A934DB9" w14:textId="173E1C35" w:rsidR="00BC0CD5" w:rsidRPr="001E517C" w:rsidRDefault="00BC0CD5" w:rsidP="00AC6117">
            <w:pPr>
              <w:rPr>
                <w:sz w:val="20"/>
                <w:szCs w:val="20"/>
              </w:rPr>
            </w:pPr>
          </w:p>
        </w:tc>
      </w:tr>
      <w:tr w:rsidR="00062C87" w:rsidRPr="001E517C" w14:paraId="33B431BA" w14:textId="77777777" w:rsidTr="4EBAD414">
        <w:tc>
          <w:tcPr>
            <w:tcW w:w="10244" w:type="dxa"/>
            <w:gridSpan w:val="4"/>
            <w:tcBorders>
              <w:top w:val="nil"/>
            </w:tcBorders>
            <w:shd w:val="clear" w:color="auto" w:fill="1478BE"/>
          </w:tcPr>
          <w:p w14:paraId="7376E821" w14:textId="77777777" w:rsidR="00062C87" w:rsidRPr="001E517C" w:rsidRDefault="00062C87" w:rsidP="00AC6117">
            <w:pPr>
              <w:pStyle w:val="Heading2"/>
              <w:rPr>
                <w:rFonts w:ascii="Tahoma" w:hAnsi="Tahoma" w:cs="Tahoma"/>
                <w:szCs w:val="20"/>
              </w:rPr>
            </w:pPr>
            <w:r w:rsidRPr="001E517C">
              <w:rPr>
                <w:rFonts w:ascii="Tahoma" w:hAnsi="Tahoma" w:cs="Tahoma"/>
                <w:szCs w:val="20"/>
              </w:rPr>
              <w:lastRenderedPageBreak/>
              <w:t>Our Values and Key Attributes:</w:t>
            </w:r>
          </w:p>
        </w:tc>
      </w:tr>
      <w:tr w:rsidR="00062C87" w:rsidRPr="001E517C" w14:paraId="5903559C" w14:textId="77777777" w:rsidTr="4EBAD414">
        <w:trPr>
          <w:trHeight w:val="3504"/>
        </w:trPr>
        <w:tc>
          <w:tcPr>
            <w:tcW w:w="10244" w:type="dxa"/>
            <w:gridSpan w:val="4"/>
            <w:tcMar>
              <w:bottom w:w="115" w:type="dxa"/>
            </w:tcMar>
          </w:tcPr>
          <w:p w14:paraId="22E477E0" w14:textId="2B61A10E" w:rsidR="00062C87" w:rsidRPr="001E517C" w:rsidRDefault="00062C87" w:rsidP="00AC6117">
            <w:pPr>
              <w:rPr>
                <w:sz w:val="20"/>
                <w:szCs w:val="20"/>
              </w:rPr>
            </w:pPr>
            <w:r w:rsidRPr="001E517C">
              <w:rPr>
                <w:sz w:val="20"/>
                <w:szCs w:val="20"/>
              </w:rPr>
              <w:t xml:space="preserve">All colleagues are expected to </w:t>
            </w:r>
            <w:r w:rsidR="00E249FE" w:rsidRPr="001E517C">
              <w:rPr>
                <w:sz w:val="20"/>
                <w:szCs w:val="20"/>
              </w:rPr>
              <w:t>always operate in line with our Values and Behaviour Framework</w:t>
            </w:r>
            <w:r w:rsidRPr="001E517C">
              <w:rPr>
                <w:sz w:val="20"/>
                <w:szCs w:val="20"/>
              </w:rPr>
              <w:t xml:space="preserve">. The framework outlines our core values and the behaviours that we consider </w:t>
            </w:r>
            <w:proofErr w:type="gramStart"/>
            <w:r w:rsidRPr="001E517C">
              <w:rPr>
                <w:sz w:val="20"/>
                <w:szCs w:val="20"/>
              </w:rPr>
              <w:t>to uphold</w:t>
            </w:r>
            <w:proofErr w:type="gramEnd"/>
            <w:r w:rsidRPr="001E517C">
              <w:rPr>
                <w:sz w:val="20"/>
                <w:szCs w:val="20"/>
              </w:rPr>
              <w:t xml:space="preserve"> each of our values, as well as universal attributes we consider </w:t>
            </w:r>
            <w:proofErr w:type="gramStart"/>
            <w:r w:rsidRPr="001E517C">
              <w:rPr>
                <w:sz w:val="20"/>
                <w:szCs w:val="20"/>
              </w:rPr>
              <w:t>to underpin</w:t>
            </w:r>
            <w:proofErr w:type="gramEnd"/>
            <w:r w:rsidRPr="001E517C">
              <w:rPr>
                <w:sz w:val="20"/>
                <w:szCs w:val="20"/>
              </w:rPr>
              <w:t xml:space="preserve"> everything we do.</w:t>
            </w:r>
          </w:p>
          <w:p w14:paraId="31D794E8" w14:textId="77777777" w:rsidR="00062C87" w:rsidRPr="001E517C" w:rsidRDefault="00062C87" w:rsidP="00AC6117">
            <w:pPr>
              <w:rPr>
                <w:sz w:val="20"/>
                <w:szCs w:val="20"/>
              </w:rPr>
            </w:pPr>
          </w:p>
          <w:p w14:paraId="36785B87" w14:textId="77777777" w:rsidR="00062C87" w:rsidRPr="001E517C" w:rsidRDefault="00062C87" w:rsidP="00AC6117">
            <w:pPr>
              <w:rPr>
                <w:sz w:val="20"/>
                <w:szCs w:val="20"/>
                <w:u w:val="single"/>
              </w:rPr>
            </w:pPr>
            <w:r w:rsidRPr="001E517C">
              <w:rPr>
                <w:sz w:val="20"/>
                <w:szCs w:val="20"/>
                <w:u w:val="single"/>
              </w:rPr>
              <w:t>Our Values</w:t>
            </w:r>
          </w:p>
          <w:p w14:paraId="425C1C50" w14:textId="77777777" w:rsidR="00062C87" w:rsidRPr="001E517C" w:rsidRDefault="00062C87" w:rsidP="00AC6117">
            <w:pPr>
              <w:rPr>
                <w:sz w:val="20"/>
                <w:szCs w:val="20"/>
              </w:rPr>
            </w:pPr>
            <w:r w:rsidRPr="001E517C">
              <w:rPr>
                <w:noProof/>
                <w:sz w:val="20"/>
                <w:szCs w:val="20"/>
                <w:lang w:eastAsia="en-GB"/>
              </w:rPr>
              <w:drawing>
                <wp:anchor distT="0" distB="0" distL="114300" distR="114300" simplePos="0" relativeHeight="251659264" behindDoc="0" locked="0" layoutInCell="1" allowOverlap="1" wp14:anchorId="09F7AE44" wp14:editId="7DE50E7D">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62B713D5" w14:textId="77777777" w:rsidR="00062C87" w:rsidRPr="001E517C" w:rsidRDefault="00062C87" w:rsidP="00AC6117">
            <w:pPr>
              <w:rPr>
                <w:sz w:val="20"/>
                <w:szCs w:val="20"/>
              </w:rPr>
            </w:pPr>
            <w:r w:rsidRPr="001E517C">
              <w:rPr>
                <w:sz w:val="20"/>
                <w:szCs w:val="20"/>
              </w:rPr>
              <w:t>We put the people we support, families and colleagues at the centre of all we do.</w:t>
            </w:r>
          </w:p>
          <w:p w14:paraId="2480CC5D" w14:textId="77777777" w:rsidR="00062C87" w:rsidRPr="001E517C" w:rsidRDefault="00062C87" w:rsidP="00AC6117">
            <w:pPr>
              <w:rPr>
                <w:sz w:val="20"/>
                <w:szCs w:val="20"/>
              </w:rPr>
            </w:pPr>
            <w:r w:rsidRPr="001E517C">
              <w:rPr>
                <w:noProof/>
                <w:sz w:val="20"/>
                <w:szCs w:val="20"/>
                <w:lang w:eastAsia="en-GB"/>
              </w:rPr>
              <w:drawing>
                <wp:anchor distT="0" distB="0" distL="114300" distR="114300" simplePos="0" relativeHeight="251661312" behindDoc="1" locked="0" layoutInCell="1" allowOverlap="1" wp14:anchorId="5769BC8E" wp14:editId="0E738A33">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7C2CDA88" w14:textId="5C0DE268" w:rsidR="00062C87" w:rsidRPr="001E517C" w:rsidRDefault="00062C87" w:rsidP="00AC6117">
            <w:pPr>
              <w:rPr>
                <w:sz w:val="20"/>
                <w:szCs w:val="20"/>
              </w:rPr>
            </w:pPr>
            <w:r w:rsidRPr="001E517C">
              <w:rPr>
                <w:sz w:val="20"/>
                <w:szCs w:val="20"/>
              </w:rPr>
              <w:t xml:space="preserve">We recognise that quality comes from our commitment to best practice, </w:t>
            </w:r>
            <w:r w:rsidR="00E249FE" w:rsidRPr="001E517C">
              <w:rPr>
                <w:sz w:val="20"/>
                <w:szCs w:val="20"/>
              </w:rPr>
              <w:t>improvement,</w:t>
            </w:r>
            <w:r w:rsidRPr="001E517C">
              <w:rPr>
                <w:sz w:val="20"/>
                <w:szCs w:val="20"/>
              </w:rPr>
              <w:t xml:space="preserve"> and </w:t>
            </w:r>
            <w:proofErr w:type="gramStart"/>
            <w:r w:rsidRPr="001E517C">
              <w:rPr>
                <w:sz w:val="20"/>
                <w:szCs w:val="20"/>
              </w:rPr>
              <w:t>learning;</w:t>
            </w:r>
            <w:proofErr w:type="gramEnd"/>
            <w:r w:rsidRPr="001E517C">
              <w:rPr>
                <w:sz w:val="20"/>
                <w:szCs w:val="20"/>
              </w:rPr>
              <w:t xml:space="preserve"> not just compliance.</w:t>
            </w:r>
          </w:p>
          <w:p w14:paraId="5FC88FEF" w14:textId="77777777" w:rsidR="00062C87" w:rsidRPr="001E517C" w:rsidRDefault="00062C87" w:rsidP="00AC6117">
            <w:pPr>
              <w:rPr>
                <w:sz w:val="20"/>
                <w:szCs w:val="20"/>
              </w:rPr>
            </w:pPr>
            <w:r w:rsidRPr="001E517C">
              <w:rPr>
                <w:noProof/>
                <w:sz w:val="20"/>
                <w:szCs w:val="20"/>
                <w:lang w:eastAsia="en-GB"/>
              </w:rPr>
              <w:drawing>
                <wp:anchor distT="0" distB="0" distL="114300" distR="114300" simplePos="0" relativeHeight="251660288" behindDoc="1" locked="0" layoutInCell="1" allowOverlap="1" wp14:anchorId="01898E9D" wp14:editId="1530C679">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2C46BFD5" w14:textId="77777777" w:rsidR="00062C87" w:rsidRPr="001E517C" w:rsidRDefault="00062C87" w:rsidP="00AC6117">
            <w:pPr>
              <w:rPr>
                <w:sz w:val="20"/>
                <w:szCs w:val="20"/>
              </w:rPr>
            </w:pPr>
            <w:r w:rsidRPr="001E517C">
              <w:rPr>
                <w:noProof/>
                <w:sz w:val="20"/>
                <w:szCs w:val="20"/>
                <w:lang w:eastAsia="en-GB"/>
              </w:rPr>
              <w:drawing>
                <wp:anchor distT="0" distB="0" distL="114300" distR="114300" simplePos="0" relativeHeight="251662336" behindDoc="1" locked="0" layoutInCell="1" allowOverlap="1" wp14:anchorId="0B3AD499" wp14:editId="6AFA98E1">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1E517C">
              <w:rPr>
                <w:sz w:val="20"/>
                <w:szCs w:val="20"/>
              </w:rPr>
              <w:t>We are passionate about improving lives and work together to enable the people we support to achieve their aspirations.</w:t>
            </w:r>
            <w:r w:rsidRPr="001E517C">
              <w:rPr>
                <w:sz w:val="20"/>
                <w:szCs w:val="20"/>
              </w:rPr>
              <w:br/>
            </w:r>
          </w:p>
          <w:p w14:paraId="313A1975" w14:textId="77777777" w:rsidR="00062C87" w:rsidRPr="001E517C" w:rsidRDefault="00062C87" w:rsidP="00AC6117">
            <w:pPr>
              <w:rPr>
                <w:sz w:val="20"/>
                <w:szCs w:val="20"/>
              </w:rPr>
            </w:pPr>
            <w:r w:rsidRPr="001E517C">
              <w:rPr>
                <w:sz w:val="20"/>
                <w:szCs w:val="20"/>
              </w:rPr>
              <w:t>We embrace a culture of trust and safety so that each of us can perform to our best and thrive.</w:t>
            </w:r>
          </w:p>
          <w:p w14:paraId="29C7FC62" w14:textId="6605FCA0" w:rsidR="00062C87" w:rsidRPr="001E517C" w:rsidRDefault="00062C87" w:rsidP="00AC6117">
            <w:pPr>
              <w:rPr>
                <w:sz w:val="20"/>
                <w:szCs w:val="20"/>
              </w:rPr>
            </w:pPr>
          </w:p>
          <w:p w14:paraId="782A0CBF" w14:textId="77777777" w:rsidR="00062C87" w:rsidRPr="001E517C" w:rsidRDefault="00062C87" w:rsidP="00AC6117">
            <w:pPr>
              <w:rPr>
                <w:sz w:val="20"/>
                <w:szCs w:val="20"/>
                <w:u w:val="single"/>
              </w:rPr>
            </w:pPr>
            <w:r w:rsidRPr="001E517C">
              <w:rPr>
                <w:sz w:val="20"/>
                <w:szCs w:val="20"/>
                <w:u w:val="single"/>
              </w:rPr>
              <w:t>Universal Attributes</w:t>
            </w:r>
          </w:p>
          <w:p w14:paraId="78FE7793" w14:textId="77777777" w:rsidR="00987203" w:rsidRPr="001E517C" w:rsidRDefault="00062C87" w:rsidP="00987203">
            <w:pPr>
              <w:rPr>
                <w:rFonts w:eastAsia="MS Mincho"/>
                <w:sz w:val="20"/>
                <w:szCs w:val="20"/>
                <w:lang w:eastAsia="ja-JP"/>
              </w:rPr>
            </w:pPr>
            <w:r w:rsidRPr="001E517C">
              <w:rPr>
                <w:noProof/>
                <w:sz w:val="20"/>
                <w:szCs w:val="20"/>
                <w:lang w:eastAsia="en-GB"/>
              </w:rPr>
              <w:drawing>
                <wp:anchor distT="0" distB="0" distL="114300" distR="114300" simplePos="0" relativeHeight="251663360" behindDoc="0" locked="0" layoutInCell="1" allowOverlap="1" wp14:anchorId="2AC7E723" wp14:editId="47FEA98E">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553E37D0"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sz w:val="20"/>
                <w:szCs w:val="20"/>
                <w:lang w:eastAsia="ja-JP"/>
              </w:rPr>
              <w:t xml:space="preserve">                                   Communication is a two-way street; as well as honesty, we actively listen so we can </w:t>
            </w:r>
          </w:p>
          <w:p w14:paraId="4EF018AD"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sz w:val="20"/>
                <w:szCs w:val="20"/>
                <w:lang w:eastAsia="ja-JP"/>
              </w:rPr>
              <w:t xml:space="preserve">                                   understand the needs and views of others.</w:t>
            </w:r>
          </w:p>
          <w:p w14:paraId="6BEF9730"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noProof/>
                <w:sz w:val="20"/>
                <w:szCs w:val="20"/>
                <w:lang w:eastAsia="en-GB"/>
              </w:rPr>
              <w:drawing>
                <wp:anchor distT="0" distB="0" distL="114300" distR="114300" simplePos="0" relativeHeight="251668480" behindDoc="0" locked="0" layoutInCell="1" allowOverlap="1" wp14:anchorId="7991CB24" wp14:editId="59D7D476">
                  <wp:simplePos x="0" y="0"/>
                  <wp:positionH relativeFrom="column">
                    <wp:posOffset>-1270</wp:posOffset>
                  </wp:positionH>
                  <wp:positionV relativeFrom="paragraph">
                    <wp:posOffset>153266</wp:posOffset>
                  </wp:positionV>
                  <wp:extent cx="1181100" cy="417830"/>
                  <wp:effectExtent l="0" t="0" r="0" b="127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6187ED51" w14:textId="5456EC0B"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sz w:val="20"/>
                <w:szCs w:val="20"/>
                <w:lang w:eastAsia="ja-JP"/>
              </w:rPr>
              <w:t xml:space="preserve">                                   Good collaboration between individuals strengthens the </w:t>
            </w:r>
            <w:r w:rsidR="00E249FE" w:rsidRPr="001E517C">
              <w:rPr>
                <w:rFonts w:eastAsia="MS Mincho"/>
                <w:sz w:val="20"/>
                <w:szCs w:val="20"/>
                <w:lang w:eastAsia="ja-JP"/>
              </w:rPr>
              <w:t>team, enabling</w:t>
            </w:r>
            <w:r w:rsidRPr="001E517C">
              <w:rPr>
                <w:rFonts w:eastAsia="MS Mincho"/>
                <w:sz w:val="20"/>
                <w:szCs w:val="20"/>
                <w:lang w:eastAsia="ja-JP"/>
              </w:rPr>
              <w:t xml:space="preserve"> </w:t>
            </w:r>
          </w:p>
          <w:p w14:paraId="36A83762"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sz w:val="20"/>
                <w:szCs w:val="20"/>
                <w:lang w:eastAsia="ja-JP"/>
              </w:rPr>
              <w:t xml:space="preserve">                                   us to share ideas, encouraging others to adopt new skills, while learning from others </w:t>
            </w:r>
          </w:p>
          <w:p w14:paraId="6E618736"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sz w:val="20"/>
                <w:szCs w:val="20"/>
                <w:lang w:eastAsia="ja-JP"/>
              </w:rPr>
              <w:t xml:space="preserve">                                   ourselves.</w:t>
            </w:r>
          </w:p>
          <w:p w14:paraId="2E8D0FF0"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noProof/>
                <w:sz w:val="20"/>
                <w:szCs w:val="20"/>
                <w:lang w:eastAsia="en-GB"/>
              </w:rPr>
              <w:drawing>
                <wp:anchor distT="0" distB="0" distL="114300" distR="114300" simplePos="0" relativeHeight="251669504" behindDoc="0" locked="0" layoutInCell="1" allowOverlap="1" wp14:anchorId="339AD841" wp14:editId="004B0A53">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74A944A0"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sz w:val="20"/>
                <w:szCs w:val="20"/>
                <w:lang w:eastAsia="ja-JP"/>
              </w:rPr>
              <w:t xml:space="preserve">                                   By taking a non-judgmental approach, we can demonstrate empathy and be seen </w:t>
            </w:r>
          </w:p>
          <w:p w14:paraId="1CBA912F"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sz w:val="20"/>
                <w:szCs w:val="20"/>
                <w:lang w:eastAsia="ja-JP"/>
              </w:rPr>
              <w:t xml:space="preserve">                                   as approachable, while respecting the culture and opinions of our peers.</w:t>
            </w:r>
          </w:p>
          <w:p w14:paraId="3C6070A5"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noProof/>
                <w:sz w:val="20"/>
                <w:szCs w:val="20"/>
                <w:lang w:eastAsia="en-GB"/>
              </w:rPr>
              <w:drawing>
                <wp:anchor distT="0" distB="0" distL="114300" distR="114300" simplePos="0" relativeHeight="251670528" behindDoc="1" locked="0" layoutInCell="1" allowOverlap="1" wp14:anchorId="48F9DBA2" wp14:editId="3CC5834E">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ACE4919" w14:textId="77777777" w:rsidR="00987203" w:rsidRPr="001E517C" w:rsidRDefault="00987203" w:rsidP="00987203">
            <w:pPr>
              <w:widowControl/>
              <w:autoSpaceDE/>
              <w:autoSpaceDN/>
              <w:spacing w:before="30" w:after="30"/>
              <w:rPr>
                <w:rFonts w:eastAsia="MS Mincho"/>
                <w:sz w:val="20"/>
                <w:szCs w:val="20"/>
                <w:lang w:eastAsia="ja-JP"/>
              </w:rPr>
            </w:pPr>
            <w:r w:rsidRPr="001E517C">
              <w:rPr>
                <w:rFonts w:eastAsia="MS Mincho"/>
                <w:sz w:val="20"/>
                <w:szCs w:val="20"/>
                <w:lang w:eastAsia="ja-JP"/>
              </w:rPr>
              <w:t xml:space="preserve">  We are accountable for our own actions, and by sharing the lessons we learn in </w:t>
            </w:r>
            <w:proofErr w:type="gramStart"/>
            <w:r w:rsidRPr="001E517C">
              <w:rPr>
                <w:rFonts w:eastAsia="MS Mincho"/>
                <w:sz w:val="20"/>
                <w:szCs w:val="20"/>
                <w:lang w:eastAsia="ja-JP"/>
              </w:rPr>
              <w:t>our</w:t>
            </w:r>
            <w:proofErr w:type="gramEnd"/>
            <w:r w:rsidRPr="001E517C">
              <w:rPr>
                <w:rFonts w:eastAsia="MS Mincho"/>
                <w:sz w:val="20"/>
                <w:szCs w:val="20"/>
                <w:lang w:eastAsia="ja-JP"/>
              </w:rPr>
              <w:t xml:space="preserve"> </w:t>
            </w:r>
          </w:p>
          <w:p w14:paraId="08A264D8" w14:textId="6BC0AF0F" w:rsidR="00062C87" w:rsidRPr="008B54B4" w:rsidRDefault="00987203" w:rsidP="008B54B4">
            <w:pPr>
              <w:widowControl/>
              <w:autoSpaceDE/>
              <w:autoSpaceDN/>
              <w:spacing w:before="30" w:after="30"/>
              <w:rPr>
                <w:rFonts w:eastAsia="MS Mincho"/>
                <w:sz w:val="20"/>
                <w:szCs w:val="20"/>
                <w:lang w:eastAsia="ja-JP"/>
              </w:rPr>
            </w:pPr>
            <w:r w:rsidRPr="001E517C">
              <w:rPr>
                <w:rFonts w:eastAsia="MS Mincho"/>
                <w:sz w:val="20"/>
                <w:szCs w:val="20"/>
                <w:lang w:eastAsia="ja-JP"/>
              </w:rPr>
              <w:t xml:space="preserve">  working lives, we do things better individually and more broadly as an organisation.</w:t>
            </w: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62C87" w:rsidRPr="001E517C" w14:paraId="480C7E55" w14:textId="77777777" w:rsidTr="00987203">
        <w:trPr>
          <w:trHeight w:val="1084"/>
        </w:trPr>
        <w:tc>
          <w:tcPr>
            <w:tcW w:w="1884" w:type="dxa"/>
            <w:shd w:val="clear" w:color="auto" w:fill="1478BE"/>
          </w:tcPr>
          <w:p w14:paraId="6FF822C7" w14:textId="77777777" w:rsidR="00062C87" w:rsidRPr="001E517C" w:rsidRDefault="00062C87" w:rsidP="00AC6117">
            <w:pPr>
              <w:rPr>
                <w:b/>
                <w:lang w:val="en-GB"/>
              </w:rPr>
            </w:pPr>
            <w:r w:rsidRPr="001E517C">
              <w:rPr>
                <w:b/>
                <w:lang w:val="en-GB"/>
              </w:rPr>
              <w:t>Last Updated By:</w:t>
            </w:r>
          </w:p>
        </w:tc>
        <w:sdt>
          <w:sdtPr>
            <w:id w:val="-1449767960"/>
            <w:placeholder>
              <w:docPart w:val="56E2429C18AA4E6B8ACAE146750E3F88"/>
            </w:placeholder>
          </w:sdtPr>
          <w:sdtEndPr/>
          <w:sdtContent>
            <w:tc>
              <w:tcPr>
                <w:tcW w:w="3674" w:type="dxa"/>
              </w:tcPr>
              <w:p w14:paraId="1D5B15B8" w14:textId="3FA4F489" w:rsidR="00062C87" w:rsidRPr="001E517C" w:rsidRDefault="00CA464E" w:rsidP="00AC6117">
                <w:pPr>
                  <w:rPr>
                    <w:lang w:val="en-GB"/>
                  </w:rPr>
                </w:pPr>
                <w:r>
                  <w:rPr>
                    <w:lang w:val="en-GB"/>
                  </w:rPr>
                  <w:t>Emma Piper</w:t>
                </w:r>
              </w:p>
            </w:tc>
          </w:sdtContent>
        </w:sdt>
        <w:tc>
          <w:tcPr>
            <w:tcW w:w="2255" w:type="dxa"/>
            <w:shd w:val="clear" w:color="auto" w:fill="1478BE"/>
          </w:tcPr>
          <w:p w14:paraId="4A5CFD33" w14:textId="77777777" w:rsidR="00062C87" w:rsidRPr="001E517C" w:rsidRDefault="00062C87" w:rsidP="00AC6117">
            <w:pPr>
              <w:rPr>
                <w:b/>
                <w:lang w:val="en-GB"/>
              </w:rPr>
            </w:pPr>
            <w:r w:rsidRPr="001E517C">
              <w:rPr>
                <w:b/>
                <w:lang w:val="en-GB"/>
              </w:rPr>
              <w:t>Date:</w:t>
            </w:r>
          </w:p>
        </w:tc>
        <w:sdt>
          <w:sdtPr>
            <w:id w:val="1664273429"/>
            <w:placeholder>
              <w:docPart w:val="56E2429C18AA4E6B8ACAE146750E3F88"/>
            </w:placeholder>
          </w:sdtPr>
          <w:sdtEndPr/>
          <w:sdtContent>
            <w:tc>
              <w:tcPr>
                <w:tcW w:w="2104" w:type="dxa"/>
              </w:tcPr>
              <w:p w14:paraId="6C6A60B2" w14:textId="0F5773F1" w:rsidR="00062C87" w:rsidRPr="001E517C" w:rsidRDefault="00CA464E" w:rsidP="00AC6117">
                <w:pPr>
                  <w:rPr>
                    <w:lang w:val="en-GB"/>
                  </w:rPr>
                </w:pPr>
                <w:r>
                  <w:rPr>
                    <w:lang w:val="en-GB"/>
                  </w:rPr>
                  <w:t>16/05/2025</w:t>
                </w:r>
              </w:p>
            </w:tc>
          </w:sdtContent>
        </w:sdt>
      </w:tr>
    </w:tbl>
    <w:p w14:paraId="54F46627" w14:textId="562EC4F0" w:rsidR="00A9170E" w:rsidRPr="001E517C" w:rsidRDefault="00A9170E" w:rsidP="00BC0CD5">
      <w:pPr>
        <w:rPr>
          <w:sz w:val="20"/>
          <w:szCs w:val="20"/>
        </w:rPr>
      </w:pPr>
    </w:p>
    <w:p w14:paraId="5B45FEBB" w14:textId="5A50151F" w:rsidR="00924406" w:rsidRPr="001E517C" w:rsidRDefault="00924406" w:rsidP="00BC0CD5">
      <w:pPr>
        <w:rPr>
          <w:sz w:val="20"/>
          <w:szCs w:val="20"/>
        </w:rPr>
      </w:pPr>
    </w:p>
    <w:p w14:paraId="4D47298B" w14:textId="3A4AFBB8" w:rsidR="00924406" w:rsidRPr="001E517C" w:rsidRDefault="00924406" w:rsidP="00BC0CD5">
      <w:pPr>
        <w:rPr>
          <w:sz w:val="20"/>
          <w:szCs w:val="20"/>
        </w:rPr>
      </w:pPr>
    </w:p>
    <w:p w14:paraId="69A7A738" w14:textId="47558172" w:rsidR="00924406" w:rsidRPr="001E517C" w:rsidRDefault="00924406" w:rsidP="00BC0CD5">
      <w:pPr>
        <w:rPr>
          <w:sz w:val="20"/>
          <w:szCs w:val="20"/>
        </w:rPr>
      </w:pPr>
    </w:p>
    <w:p w14:paraId="3653C151" w14:textId="46DEB081" w:rsidR="00924406" w:rsidRPr="001E517C" w:rsidRDefault="00924406" w:rsidP="00BC0CD5">
      <w:pPr>
        <w:rPr>
          <w:sz w:val="20"/>
          <w:szCs w:val="20"/>
        </w:rPr>
      </w:pPr>
    </w:p>
    <w:p w14:paraId="6826145C" w14:textId="20B9036A" w:rsidR="00924406" w:rsidRPr="001E517C" w:rsidRDefault="00924406" w:rsidP="00BC0CD5">
      <w:pPr>
        <w:rPr>
          <w:sz w:val="20"/>
          <w:szCs w:val="20"/>
        </w:rPr>
      </w:pPr>
    </w:p>
    <w:p w14:paraId="74C4BB11" w14:textId="213F6160" w:rsidR="00924406" w:rsidRPr="001E517C" w:rsidRDefault="00924406" w:rsidP="00BC0CD5">
      <w:pPr>
        <w:rPr>
          <w:sz w:val="20"/>
          <w:szCs w:val="20"/>
        </w:rPr>
      </w:pPr>
    </w:p>
    <w:p w14:paraId="178766AF" w14:textId="350C07B4" w:rsidR="00924406" w:rsidRPr="001E517C" w:rsidRDefault="00924406" w:rsidP="00BC0CD5">
      <w:pPr>
        <w:rPr>
          <w:sz w:val="20"/>
          <w:szCs w:val="20"/>
        </w:rPr>
      </w:pPr>
    </w:p>
    <w:p w14:paraId="29905B3C" w14:textId="5D445CD0" w:rsidR="00924406" w:rsidRPr="001E517C" w:rsidRDefault="00924406" w:rsidP="00BC0CD5">
      <w:pPr>
        <w:rPr>
          <w:sz w:val="20"/>
          <w:szCs w:val="20"/>
        </w:rPr>
      </w:pPr>
    </w:p>
    <w:p w14:paraId="22A9718E" w14:textId="6AE0B8CF" w:rsidR="00924406" w:rsidRPr="001E517C" w:rsidRDefault="00924406" w:rsidP="00BC0CD5">
      <w:pPr>
        <w:rPr>
          <w:sz w:val="20"/>
          <w:szCs w:val="20"/>
        </w:rPr>
      </w:pPr>
    </w:p>
    <w:p w14:paraId="4A1EC580" w14:textId="04EA4254" w:rsidR="00924406" w:rsidRPr="001E517C" w:rsidRDefault="00924406" w:rsidP="00BC0CD5">
      <w:pPr>
        <w:rPr>
          <w:sz w:val="20"/>
          <w:szCs w:val="20"/>
        </w:rPr>
      </w:pPr>
    </w:p>
    <w:p w14:paraId="29FF3C6D" w14:textId="31D71F5D" w:rsidR="00924406" w:rsidRPr="001E517C" w:rsidRDefault="00924406" w:rsidP="00BC0CD5">
      <w:pPr>
        <w:rPr>
          <w:sz w:val="20"/>
          <w:szCs w:val="20"/>
        </w:rPr>
      </w:pPr>
    </w:p>
    <w:p w14:paraId="24DB10E6" w14:textId="624D0249" w:rsidR="00924406" w:rsidRPr="001E517C" w:rsidRDefault="00924406" w:rsidP="00BC0CD5">
      <w:pPr>
        <w:rPr>
          <w:sz w:val="20"/>
          <w:szCs w:val="20"/>
        </w:rPr>
      </w:pPr>
    </w:p>
    <w:sectPr w:rsidR="00924406" w:rsidRPr="001E517C" w:rsidSect="00186B9C">
      <w:headerReference w:type="default" r:id="rId15"/>
      <w:footerReference w:type="default" r:id="rId16"/>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22D6" w14:textId="77777777" w:rsidR="00D2437F" w:rsidRPr="001E517C" w:rsidRDefault="00D2437F" w:rsidP="00D2437F">
      <w:r w:rsidRPr="001E517C">
        <w:separator/>
      </w:r>
    </w:p>
  </w:endnote>
  <w:endnote w:type="continuationSeparator" w:id="0">
    <w:p w14:paraId="697CDB87" w14:textId="77777777" w:rsidR="00D2437F" w:rsidRPr="001E517C" w:rsidRDefault="00D2437F" w:rsidP="00D2437F">
      <w:r w:rsidRPr="001E51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B7EF" w14:textId="6C4ADAFB" w:rsidR="00453DD9" w:rsidRPr="001E517C" w:rsidRDefault="00453DD9">
    <w:pPr>
      <w:tabs>
        <w:tab w:val="center" w:pos="4550"/>
        <w:tab w:val="left" w:pos="5818"/>
      </w:tabs>
      <w:ind w:right="260"/>
      <w:jc w:val="right"/>
      <w:rPr>
        <w:color w:val="222A35" w:themeColor="text2" w:themeShade="80"/>
        <w:sz w:val="20"/>
        <w:szCs w:val="24"/>
      </w:rPr>
    </w:pPr>
    <w:r w:rsidRPr="001E517C">
      <w:rPr>
        <w:noProof/>
        <w:color w:val="8496B0" w:themeColor="text2" w:themeTint="99"/>
        <w:spacing w:val="60"/>
        <w:sz w:val="20"/>
        <w:szCs w:val="24"/>
        <w:lang w:eastAsia="en-GB"/>
      </w:rPr>
      <w:drawing>
        <wp:anchor distT="0" distB="0" distL="114300" distR="114300" simplePos="0" relativeHeight="251662336" behindDoc="0" locked="0" layoutInCell="1" allowOverlap="1" wp14:anchorId="57132A86" wp14:editId="15532BE1">
          <wp:simplePos x="0" y="0"/>
          <wp:positionH relativeFrom="margin">
            <wp:align>left</wp:align>
          </wp:positionH>
          <wp:positionV relativeFrom="paragraph">
            <wp:posOffset>-82595</wp:posOffset>
          </wp:positionV>
          <wp:extent cx="657225" cy="4941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shapes_overlapp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494112"/>
                  </a:xfrm>
                  <a:prstGeom prst="rect">
                    <a:avLst/>
                  </a:prstGeom>
                </pic:spPr>
              </pic:pic>
            </a:graphicData>
          </a:graphic>
          <wp14:sizeRelH relativeFrom="margin">
            <wp14:pctWidth>0</wp14:pctWidth>
          </wp14:sizeRelH>
          <wp14:sizeRelV relativeFrom="margin">
            <wp14:pctHeight>0</wp14:pctHeight>
          </wp14:sizeRelV>
        </wp:anchor>
      </w:drawing>
    </w:r>
    <w:r w:rsidRPr="001E517C">
      <w:rPr>
        <w:color w:val="8496B0" w:themeColor="text2" w:themeTint="99"/>
        <w:spacing w:val="60"/>
        <w:sz w:val="20"/>
        <w:szCs w:val="24"/>
      </w:rPr>
      <w:t>Page</w:t>
    </w:r>
    <w:r w:rsidRPr="001E517C">
      <w:rPr>
        <w:color w:val="8496B0" w:themeColor="text2" w:themeTint="99"/>
        <w:sz w:val="20"/>
        <w:szCs w:val="24"/>
      </w:rPr>
      <w:t xml:space="preserve"> </w:t>
    </w:r>
    <w:r w:rsidRPr="001E517C">
      <w:rPr>
        <w:color w:val="323E4F" w:themeColor="text2" w:themeShade="BF"/>
        <w:sz w:val="20"/>
        <w:szCs w:val="24"/>
      </w:rPr>
      <w:fldChar w:fldCharType="begin"/>
    </w:r>
    <w:r w:rsidRPr="001E517C">
      <w:rPr>
        <w:color w:val="323E4F" w:themeColor="text2" w:themeShade="BF"/>
        <w:sz w:val="20"/>
        <w:szCs w:val="24"/>
      </w:rPr>
      <w:instrText xml:space="preserve"> PAGE   \* MERGEFORMAT </w:instrText>
    </w:r>
    <w:r w:rsidRPr="001E517C">
      <w:rPr>
        <w:color w:val="323E4F" w:themeColor="text2" w:themeShade="BF"/>
        <w:sz w:val="20"/>
        <w:szCs w:val="24"/>
      </w:rPr>
      <w:fldChar w:fldCharType="separate"/>
    </w:r>
    <w:r w:rsidR="00B13C5C" w:rsidRPr="001E517C">
      <w:rPr>
        <w:color w:val="323E4F" w:themeColor="text2" w:themeShade="BF"/>
        <w:sz w:val="20"/>
        <w:szCs w:val="24"/>
      </w:rPr>
      <w:t>1</w:t>
    </w:r>
    <w:r w:rsidRPr="001E517C">
      <w:rPr>
        <w:color w:val="323E4F" w:themeColor="text2" w:themeShade="BF"/>
        <w:sz w:val="20"/>
        <w:szCs w:val="24"/>
      </w:rPr>
      <w:fldChar w:fldCharType="end"/>
    </w:r>
    <w:r w:rsidRPr="001E517C">
      <w:rPr>
        <w:color w:val="323E4F" w:themeColor="text2" w:themeShade="BF"/>
        <w:sz w:val="20"/>
        <w:szCs w:val="24"/>
      </w:rPr>
      <w:t xml:space="preserve"> | </w:t>
    </w:r>
    <w:r w:rsidRPr="001E517C">
      <w:rPr>
        <w:color w:val="323E4F" w:themeColor="text2" w:themeShade="BF"/>
        <w:sz w:val="20"/>
        <w:szCs w:val="24"/>
      </w:rPr>
      <w:fldChar w:fldCharType="begin"/>
    </w:r>
    <w:r w:rsidRPr="001E517C">
      <w:rPr>
        <w:color w:val="323E4F" w:themeColor="text2" w:themeShade="BF"/>
        <w:sz w:val="20"/>
        <w:szCs w:val="24"/>
      </w:rPr>
      <w:instrText xml:space="preserve"> NUMPAGES  \* Arabic  \* MERGEFORMAT </w:instrText>
    </w:r>
    <w:r w:rsidRPr="001E517C">
      <w:rPr>
        <w:color w:val="323E4F" w:themeColor="text2" w:themeShade="BF"/>
        <w:sz w:val="20"/>
        <w:szCs w:val="24"/>
      </w:rPr>
      <w:fldChar w:fldCharType="separate"/>
    </w:r>
    <w:r w:rsidR="00B13C5C" w:rsidRPr="001E517C">
      <w:rPr>
        <w:color w:val="323E4F" w:themeColor="text2" w:themeShade="BF"/>
        <w:sz w:val="20"/>
        <w:szCs w:val="24"/>
      </w:rPr>
      <w:t>3</w:t>
    </w:r>
    <w:r w:rsidRPr="001E517C">
      <w:rPr>
        <w:color w:val="323E4F"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8980" w14:textId="77777777" w:rsidR="00D2437F" w:rsidRPr="001E517C" w:rsidRDefault="00D2437F" w:rsidP="00D2437F">
      <w:r w:rsidRPr="001E517C">
        <w:separator/>
      </w:r>
    </w:p>
  </w:footnote>
  <w:footnote w:type="continuationSeparator" w:id="0">
    <w:p w14:paraId="602C60B1" w14:textId="77777777" w:rsidR="00D2437F" w:rsidRPr="001E517C" w:rsidRDefault="00D2437F" w:rsidP="00D2437F">
      <w:r w:rsidRPr="001E51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ED" w14:textId="7DF33D1F" w:rsidR="00186B9C" w:rsidRPr="001E517C" w:rsidRDefault="00D2437F" w:rsidP="00453DD9">
    <w:pPr>
      <w:pStyle w:val="BodyText"/>
      <w:tabs>
        <w:tab w:val="center" w:pos="4563"/>
        <w:tab w:val="left" w:pos="5790"/>
      </w:tabs>
      <w:spacing w:before="222" w:line="289" w:lineRule="exact"/>
      <w:rPr>
        <w:b/>
        <w:color w:val="231F20"/>
        <w:spacing w:val="-6"/>
        <w:sz w:val="20"/>
      </w:rPr>
    </w:pPr>
    <w:r w:rsidRPr="001E517C">
      <w:rPr>
        <w:noProof/>
        <w:lang w:eastAsia="en-GB"/>
      </w:rPr>
      <w:drawing>
        <wp:anchor distT="0" distB="0" distL="114300" distR="114300" simplePos="0" relativeHeight="251658240" behindDoc="0" locked="1" layoutInCell="1" allowOverlap="1" wp14:anchorId="38F3EF6A" wp14:editId="0134865C">
          <wp:simplePos x="0" y="0"/>
          <wp:positionH relativeFrom="margin">
            <wp:posOffset>4823460</wp:posOffset>
          </wp:positionH>
          <wp:positionV relativeFrom="page">
            <wp:posOffset>222885</wp:posOffset>
          </wp:positionV>
          <wp:extent cx="1724660" cy="76263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4660"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517C">
      <w:rPr>
        <w:b/>
        <w:color w:val="231F20"/>
        <w:sz w:val="20"/>
      </w:rPr>
      <w:t>Policy</w:t>
    </w:r>
    <w:r w:rsidRPr="001E517C">
      <w:rPr>
        <w:b/>
        <w:color w:val="231F20"/>
        <w:spacing w:val="-5"/>
        <w:sz w:val="20"/>
      </w:rPr>
      <w:t xml:space="preserve"> </w:t>
    </w:r>
    <w:r w:rsidRPr="001E517C">
      <w:rPr>
        <w:b/>
        <w:color w:val="231F20"/>
        <w:sz w:val="20"/>
      </w:rPr>
      <w:t>No:</w:t>
    </w:r>
    <w:r w:rsidRPr="001E517C">
      <w:rPr>
        <w:b/>
        <w:color w:val="231F20"/>
        <w:spacing w:val="-6"/>
        <w:sz w:val="20"/>
      </w:rPr>
      <w:t xml:space="preserve"> </w:t>
    </w:r>
    <w:r w:rsidR="00987203" w:rsidRPr="001E517C">
      <w:rPr>
        <w:b/>
        <w:color w:val="231F20"/>
        <w:spacing w:val="-6"/>
        <w:sz w:val="20"/>
      </w:rPr>
      <w:t>Per 2.1.16</w:t>
    </w:r>
    <w:r w:rsidR="00635795" w:rsidRPr="001E517C">
      <w:rPr>
        <w:b/>
        <w:color w:val="231F20"/>
        <w:spacing w:val="-6"/>
        <w:sz w:val="20"/>
      </w:rPr>
      <w:br/>
      <w:t>Policy Date:</w:t>
    </w:r>
    <w:r w:rsidR="00987203" w:rsidRPr="001E517C">
      <w:rPr>
        <w:b/>
        <w:color w:val="231F20"/>
        <w:spacing w:val="-6"/>
        <w:sz w:val="20"/>
      </w:rPr>
      <w:t xml:space="preserve"> 20/01/2025</w:t>
    </w:r>
  </w:p>
  <w:p w14:paraId="133C238D" w14:textId="77777777" w:rsidR="00D2437F" w:rsidRPr="001E517C" w:rsidRDefault="00A267C7" w:rsidP="00186B9C">
    <w:pPr>
      <w:pStyle w:val="BodyText"/>
      <w:tabs>
        <w:tab w:val="center" w:pos="4563"/>
        <w:tab w:val="left" w:pos="5790"/>
      </w:tabs>
      <w:spacing w:line="289" w:lineRule="exact"/>
      <w:rPr>
        <w:b/>
        <w:color w:val="231F20"/>
        <w:spacing w:val="-6"/>
        <w:sz w:val="20"/>
      </w:rPr>
    </w:pPr>
    <w:r w:rsidRPr="001E517C">
      <w:rPr>
        <w:b/>
        <w:color w:val="231F20"/>
        <w:spacing w:val="-6"/>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266A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8476C"/>
    <w:multiLevelType w:val="hybridMultilevel"/>
    <w:tmpl w:val="9F0C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E353D1"/>
    <w:multiLevelType w:val="hybridMultilevel"/>
    <w:tmpl w:val="579EB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421F"/>
    <w:multiLevelType w:val="hybridMultilevel"/>
    <w:tmpl w:val="2D509FDC"/>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1494"/>
        </w:tabs>
        <w:ind w:left="149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DB562B4"/>
    <w:multiLevelType w:val="hybridMultilevel"/>
    <w:tmpl w:val="E426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11952"/>
    <w:multiLevelType w:val="hybridMultilevel"/>
    <w:tmpl w:val="47C00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1062C4"/>
    <w:multiLevelType w:val="hybridMultilevel"/>
    <w:tmpl w:val="767AA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3507FF"/>
    <w:multiLevelType w:val="hybridMultilevel"/>
    <w:tmpl w:val="D8A4A84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442113B"/>
    <w:multiLevelType w:val="multilevel"/>
    <w:tmpl w:val="7A8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83818"/>
    <w:multiLevelType w:val="hybridMultilevel"/>
    <w:tmpl w:val="7CF2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B40B0"/>
    <w:multiLevelType w:val="hybridMultilevel"/>
    <w:tmpl w:val="CAC0C0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F8D413C"/>
    <w:multiLevelType w:val="hybridMultilevel"/>
    <w:tmpl w:val="A83C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22A44"/>
    <w:multiLevelType w:val="hybridMultilevel"/>
    <w:tmpl w:val="5488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875D1"/>
    <w:multiLevelType w:val="multilevel"/>
    <w:tmpl w:val="5A90C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862EB"/>
    <w:multiLevelType w:val="multilevel"/>
    <w:tmpl w:val="251646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DD0708D"/>
    <w:multiLevelType w:val="hybridMultilevel"/>
    <w:tmpl w:val="915AC3CE"/>
    <w:lvl w:ilvl="0" w:tplc="4CE447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6D5666"/>
    <w:multiLevelType w:val="multilevel"/>
    <w:tmpl w:val="B95A686C"/>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366312F"/>
    <w:multiLevelType w:val="hybridMultilevel"/>
    <w:tmpl w:val="372AD5C0"/>
    <w:lvl w:ilvl="0" w:tplc="7B7811DA">
      <w:start w:val="1"/>
      <w:numFmt w:val="bullet"/>
      <w:lvlText w:val=""/>
      <w:lvlJc w:val="left"/>
      <w:pPr>
        <w:tabs>
          <w:tab w:val="num" w:pos="720"/>
        </w:tabs>
        <w:ind w:left="72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C10767"/>
    <w:multiLevelType w:val="hybridMultilevel"/>
    <w:tmpl w:val="9484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171FB"/>
    <w:multiLevelType w:val="hybridMultilevel"/>
    <w:tmpl w:val="E42E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1035F"/>
    <w:multiLevelType w:val="hybridMultilevel"/>
    <w:tmpl w:val="F38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06313"/>
    <w:multiLevelType w:val="hybridMultilevel"/>
    <w:tmpl w:val="56D4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740E13"/>
    <w:multiLevelType w:val="hybridMultilevel"/>
    <w:tmpl w:val="6DB64F5A"/>
    <w:lvl w:ilvl="0" w:tplc="B49AF79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B73B5"/>
    <w:multiLevelType w:val="hybridMultilevel"/>
    <w:tmpl w:val="5DA0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91062"/>
    <w:multiLevelType w:val="hybridMultilevel"/>
    <w:tmpl w:val="520CF980"/>
    <w:lvl w:ilvl="0" w:tplc="7B7811DA">
      <w:start w:val="1"/>
      <w:numFmt w:val="bullet"/>
      <w:lvlText w:val=""/>
      <w:lvlJc w:val="left"/>
      <w:pPr>
        <w:tabs>
          <w:tab w:val="num" w:pos="2160"/>
        </w:tabs>
        <w:ind w:left="216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0675372">
    <w:abstractNumId w:val="17"/>
  </w:num>
  <w:num w:numId="2" w16cid:durableId="2134328124">
    <w:abstractNumId w:val="25"/>
  </w:num>
  <w:num w:numId="3" w16cid:durableId="658971615">
    <w:abstractNumId w:val="21"/>
  </w:num>
  <w:num w:numId="4" w16cid:durableId="533469686">
    <w:abstractNumId w:val="10"/>
  </w:num>
  <w:num w:numId="5" w16cid:durableId="586229320">
    <w:abstractNumId w:val="7"/>
  </w:num>
  <w:num w:numId="6" w16cid:durableId="1020620295">
    <w:abstractNumId w:val="16"/>
  </w:num>
  <w:num w:numId="7" w16cid:durableId="1523980398">
    <w:abstractNumId w:val="22"/>
  </w:num>
  <w:num w:numId="8" w16cid:durableId="679770521">
    <w:abstractNumId w:val="14"/>
  </w:num>
  <w:num w:numId="9" w16cid:durableId="1309626088">
    <w:abstractNumId w:val="1"/>
  </w:num>
  <w:num w:numId="10" w16cid:durableId="1133013086">
    <w:abstractNumId w:val="3"/>
  </w:num>
  <w:num w:numId="11" w16cid:durableId="713190016">
    <w:abstractNumId w:val="15"/>
  </w:num>
  <w:num w:numId="12" w16cid:durableId="1559898784">
    <w:abstractNumId w:val="5"/>
  </w:num>
  <w:num w:numId="13" w16cid:durableId="2045403254">
    <w:abstractNumId w:val="0"/>
  </w:num>
  <w:num w:numId="14" w16cid:durableId="1187938137">
    <w:abstractNumId w:val="2"/>
  </w:num>
  <w:num w:numId="15" w16cid:durableId="2130542383">
    <w:abstractNumId w:val="23"/>
  </w:num>
  <w:num w:numId="16" w16cid:durableId="1936859257">
    <w:abstractNumId w:val="6"/>
  </w:num>
  <w:num w:numId="17" w16cid:durableId="1631285092">
    <w:abstractNumId w:val="13"/>
  </w:num>
  <w:num w:numId="18" w16cid:durableId="1973708823">
    <w:abstractNumId w:val="18"/>
  </w:num>
  <w:num w:numId="19" w16cid:durableId="919025160">
    <w:abstractNumId w:val="8"/>
  </w:num>
  <w:num w:numId="20" w16cid:durableId="1699769976">
    <w:abstractNumId w:val="12"/>
  </w:num>
  <w:num w:numId="21" w16cid:durableId="740366773">
    <w:abstractNumId w:val="20"/>
  </w:num>
  <w:num w:numId="22" w16cid:durableId="773669072">
    <w:abstractNumId w:val="4"/>
  </w:num>
  <w:num w:numId="23" w16cid:durableId="1646004270">
    <w:abstractNumId w:val="24"/>
  </w:num>
  <w:num w:numId="24" w16cid:durableId="822355547">
    <w:abstractNumId w:val="9"/>
  </w:num>
  <w:num w:numId="25" w16cid:durableId="1536040132">
    <w:abstractNumId w:val="11"/>
  </w:num>
  <w:num w:numId="26" w16cid:durableId="659977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F"/>
    <w:rsid w:val="00011F0C"/>
    <w:rsid w:val="00021817"/>
    <w:rsid w:val="000420E8"/>
    <w:rsid w:val="00062C87"/>
    <w:rsid w:val="00065969"/>
    <w:rsid w:val="000B658F"/>
    <w:rsid w:val="000C129E"/>
    <w:rsid w:val="00153D09"/>
    <w:rsid w:val="00161D02"/>
    <w:rsid w:val="00166399"/>
    <w:rsid w:val="00166C52"/>
    <w:rsid w:val="001800EE"/>
    <w:rsid w:val="00186B9C"/>
    <w:rsid w:val="0019673F"/>
    <w:rsid w:val="001D4318"/>
    <w:rsid w:val="001E1B0C"/>
    <w:rsid w:val="001E517C"/>
    <w:rsid w:val="0020598E"/>
    <w:rsid w:val="00215A51"/>
    <w:rsid w:val="00252B42"/>
    <w:rsid w:val="00260B21"/>
    <w:rsid w:val="002711E2"/>
    <w:rsid w:val="00291F59"/>
    <w:rsid w:val="002B30CC"/>
    <w:rsid w:val="002B4A9B"/>
    <w:rsid w:val="002C14F1"/>
    <w:rsid w:val="002D7DA8"/>
    <w:rsid w:val="003027BE"/>
    <w:rsid w:val="003117EC"/>
    <w:rsid w:val="003846F8"/>
    <w:rsid w:val="003A626C"/>
    <w:rsid w:val="003C1C75"/>
    <w:rsid w:val="003E33F1"/>
    <w:rsid w:val="00437E5A"/>
    <w:rsid w:val="00440329"/>
    <w:rsid w:val="004461DF"/>
    <w:rsid w:val="004500E3"/>
    <w:rsid w:val="00453DD9"/>
    <w:rsid w:val="004F2005"/>
    <w:rsid w:val="005221F4"/>
    <w:rsid w:val="005309CC"/>
    <w:rsid w:val="00530A46"/>
    <w:rsid w:val="00553004"/>
    <w:rsid w:val="00561E88"/>
    <w:rsid w:val="00594013"/>
    <w:rsid w:val="005E1571"/>
    <w:rsid w:val="005F6AB8"/>
    <w:rsid w:val="006030B8"/>
    <w:rsid w:val="00613FA9"/>
    <w:rsid w:val="006252FC"/>
    <w:rsid w:val="00635795"/>
    <w:rsid w:val="00661EE3"/>
    <w:rsid w:val="00664FB4"/>
    <w:rsid w:val="00673CD7"/>
    <w:rsid w:val="00674770"/>
    <w:rsid w:val="00674C0E"/>
    <w:rsid w:val="006779EB"/>
    <w:rsid w:val="00695AE4"/>
    <w:rsid w:val="006A20B6"/>
    <w:rsid w:val="006B3EFA"/>
    <w:rsid w:val="006E766B"/>
    <w:rsid w:val="00706D64"/>
    <w:rsid w:val="00707DE4"/>
    <w:rsid w:val="00716241"/>
    <w:rsid w:val="0074653C"/>
    <w:rsid w:val="0075455C"/>
    <w:rsid w:val="00775B6E"/>
    <w:rsid w:val="007A0FF0"/>
    <w:rsid w:val="0086313D"/>
    <w:rsid w:val="00880C85"/>
    <w:rsid w:val="008B261C"/>
    <w:rsid w:val="008B54B4"/>
    <w:rsid w:val="008C5DE2"/>
    <w:rsid w:val="008D1F3E"/>
    <w:rsid w:val="008E2382"/>
    <w:rsid w:val="008F3D6A"/>
    <w:rsid w:val="00900821"/>
    <w:rsid w:val="00924406"/>
    <w:rsid w:val="00934391"/>
    <w:rsid w:val="00950549"/>
    <w:rsid w:val="00956CC3"/>
    <w:rsid w:val="00983DEA"/>
    <w:rsid w:val="00987203"/>
    <w:rsid w:val="0099014F"/>
    <w:rsid w:val="009B6759"/>
    <w:rsid w:val="009C58AA"/>
    <w:rsid w:val="009E2251"/>
    <w:rsid w:val="00A267C7"/>
    <w:rsid w:val="00A31776"/>
    <w:rsid w:val="00A5201B"/>
    <w:rsid w:val="00A61968"/>
    <w:rsid w:val="00A9170E"/>
    <w:rsid w:val="00AB6F84"/>
    <w:rsid w:val="00AE595D"/>
    <w:rsid w:val="00AF1AFA"/>
    <w:rsid w:val="00B13C5C"/>
    <w:rsid w:val="00B72B02"/>
    <w:rsid w:val="00B74B56"/>
    <w:rsid w:val="00BA19A2"/>
    <w:rsid w:val="00BB7A3A"/>
    <w:rsid w:val="00BC0CD5"/>
    <w:rsid w:val="00C52B05"/>
    <w:rsid w:val="00CA464E"/>
    <w:rsid w:val="00CC4337"/>
    <w:rsid w:val="00CE5A76"/>
    <w:rsid w:val="00D0062E"/>
    <w:rsid w:val="00D24249"/>
    <w:rsid w:val="00D2437F"/>
    <w:rsid w:val="00D44470"/>
    <w:rsid w:val="00D6088B"/>
    <w:rsid w:val="00DB77F9"/>
    <w:rsid w:val="00DF38C3"/>
    <w:rsid w:val="00E0723D"/>
    <w:rsid w:val="00E07F03"/>
    <w:rsid w:val="00E22097"/>
    <w:rsid w:val="00E249FE"/>
    <w:rsid w:val="00E25C9F"/>
    <w:rsid w:val="00E33E21"/>
    <w:rsid w:val="00E35B5C"/>
    <w:rsid w:val="00E466C9"/>
    <w:rsid w:val="00E677E2"/>
    <w:rsid w:val="00E713A6"/>
    <w:rsid w:val="00E7719C"/>
    <w:rsid w:val="00E85098"/>
    <w:rsid w:val="00EB1885"/>
    <w:rsid w:val="00EC2902"/>
    <w:rsid w:val="00EE0734"/>
    <w:rsid w:val="00EF1AE6"/>
    <w:rsid w:val="00EF2A50"/>
    <w:rsid w:val="00EF7B99"/>
    <w:rsid w:val="00F103E0"/>
    <w:rsid w:val="00F10A5C"/>
    <w:rsid w:val="00F2356D"/>
    <w:rsid w:val="00F66ADE"/>
    <w:rsid w:val="00F9163E"/>
    <w:rsid w:val="00FC1545"/>
    <w:rsid w:val="00FD1A04"/>
    <w:rsid w:val="00FD6941"/>
    <w:rsid w:val="00FF0784"/>
    <w:rsid w:val="01BE4324"/>
    <w:rsid w:val="02FD3D2C"/>
    <w:rsid w:val="047F79E0"/>
    <w:rsid w:val="04A82E43"/>
    <w:rsid w:val="07C48727"/>
    <w:rsid w:val="0B73C6EE"/>
    <w:rsid w:val="0C23C532"/>
    <w:rsid w:val="116A726F"/>
    <w:rsid w:val="12888EA1"/>
    <w:rsid w:val="14F62050"/>
    <w:rsid w:val="1F567B61"/>
    <w:rsid w:val="20CFB77C"/>
    <w:rsid w:val="30706306"/>
    <w:rsid w:val="375E0373"/>
    <w:rsid w:val="377CE515"/>
    <w:rsid w:val="3934789C"/>
    <w:rsid w:val="3A05D249"/>
    <w:rsid w:val="4151B59E"/>
    <w:rsid w:val="44B30648"/>
    <w:rsid w:val="4DB1833B"/>
    <w:rsid w:val="4EBAD414"/>
    <w:rsid w:val="4F076FFF"/>
    <w:rsid w:val="558DBA14"/>
    <w:rsid w:val="61A4396F"/>
    <w:rsid w:val="628B0872"/>
    <w:rsid w:val="62D003F3"/>
    <w:rsid w:val="6C4221B4"/>
    <w:rsid w:val="70557B1E"/>
    <w:rsid w:val="72E95229"/>
    <w:rsid w:val="73D05E81"/>
    <w:rsid w:val="73DD0858"/>
    <w:rsid w:val="74FD9A9A"/>
    <w:rsid w:val="75BBA54B"/>
    <w:rsid w:val="779CF4C0"/>
    <w:rsid w:val="7EBE3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8725"/>
  <w15:chartTrackingRefBased/>
  <w15:docId w15:val="{3C819AE9-3A4D-46A9-9F2A-E95194BB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F"/>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9"/>
    <w:qFormat/>
    <w:rsid w:val="00062C87"/>
    <w:pPr>
      <w:keepLines/>
      <w:widowControl/>
      <w:autoSpaceDE/>
      <w:autoSpaceDN/>
      <w:spacing w:before="120" w:after="120"/>
      <w:outlineLvl w:val="0"/>
    </w:pPr>
    <w:rPr>
      <w:rFonts w:asciiTheme="majorHAnsi" w:eastAsiaTheme="majorEastAsia" w:hAnsiTheme="majorHAnsi" w:cstheme="majorBidi"/>
      <w:b/>
      <w:smallCaps/>
      <w:szCs w:val="32"/>
      <w:lang w:eastAsia="ja-JP"/>
    </w:rPr>
  </w:style>
  <w:style w:type="paragraph" w:styleId="Heading2">
    <w:name w:val="heading 2"/>
    <w:basedOn w:val="Normal"/>
    <w:link w:val="Heading2Char"/>
    <w:uiPriority w:val="9"/>
    <w:unhideWhenUsed/>
    <w:qFormat/>
    <w:rsid w:val="00062C87"/>
    <w:pPr>
      <w:keepLines/>
      <w:widowControl/>
      <w:autoSpaceDE/>
      <w:autoSpaceDN/>
      <w:spacing w:before="30" w:after="30"/>
      <w:outlineLvl w:val="1"/>
    </w:pPr>
    <w:rPr>
      <w:rFonts w:asciiTheme="majorHAnsi" w:eastAsiaTheme="majorEastAsia" w:hAnsiTheme="majorHAnsi" w:cstheme="majorBidi"/>
      <w:b/>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7F"/>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D2437F"/>
  </w:style>
  <w:style w:type="paragraph" w:styleId="Footer">
    <w:name w:val="footer"/>
    <w:basedOn w:val="Normal"/>
    <w:link w:val="FooterChar"/>
    <w:uiPriority w:val="99"/>
    <w:unhideWhenUsed/>
    <w:rsid w:val="00D2437F"/>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D2437F"/>
  </w:style>
  <w:style w:type="paragraph" w:styleId="BodyText">
    <w:name w:val="Body Text"/>
    <w:basedOn w:val="Normal"/>
    <w:link w:val="BodyTextChar"/>
    <w:uiPriority w:val="1"/>
    <w:qFormat/>
    <w:rsid w:val="00D2437F"/>
    <w:rPr>
      <w:sz w:val="24"/>
      <w:szCs w:val="24"/>
    </w:rPr>
  </w:style>
  <w:style w:type="character" w:customStyle="1" w:styleId="BodyTextChar">
    <w:name w:val="Body Text Char"/>
    <w:basedOn w:val="DefaultParagraphFont"/>
    <w:link w:val="BodyText"/>
    <w:uiPriority w:val="1"/>
    <w:rsid w:val="00D2437F"/>
    <w:rPr>
      <w:rFonts w:ascii="Tahoma" w:eastAsia="Tahoma" w:hAnsi="Tahoma" w:cs="Tahoma"/>
      <w:sz w:val="24"/>
      <w:szCs w:val="24"/>
      <w:lang w:val="en-US"/>
    </w:rPr>
  </w:style>
  <w:style w:type="character" w:styleId="Hyperlink">
    <w:name w:val="Hyperlink"/>
    <w:rsid w:val="00186B9C"/>
    <w:rPr>
      <w:color w:val="0000FF"/>
      <w:u w:val="single"/>
    </w:rPr>
  </w:style>
  <w:style w:type="character" w:customStyle="1" w:styleId="ms-announcementtitle1">
    <w:name w:val="ms-announcementtitle1"/>
    <w:rsid w:val="00186B9C"/>
    <w:rPr>
      <w:b w:val="0"/>
      <w:bCs w:val="0"/>
    </w:rPr>
  </w:style>
  <w:style w:type="paragraph" w:customStyle="1" w:styleId="Default">
    <w:name w:val="Default"/>
    <w:rsid w:val="00186B9C"/>
    <w:pPr>
      <w:autoSpaceDE w:val="0"/>
      <w:autoSpaceDN w:val="0"/>
      <w:adjustRightInd w:val="0"/>
      <w:spacing w:after="0" w:line="240" w:lineRule="auto"/>
    </w:pPr>
    <w:rPr>
      <w:rFonts w:ascii="Bliss Pro Light" w:eastAsia="Times New Roman" w:hAnsi="Bliss Pro Light" w:cs="Bliss Pro Light"/>
      <w:color w:val="000000"/>
      <w:sz w:val="24"/>
      <w:szCs w:val="24"/>
      <w:lang w:eastAsia="en-GB"/>
    </w:rPr>
  </w:style>
  <w:style w:type="paragraph" w:styleId="ListParagraph">
    <w:name w:val="List Paragraph"/>
    <w:basedOn w:val="Normal"/>
    <w:uiPriority w:val="34"/>
    <w:qFormat/>
    <w:rsid w:val="006252FC"/>
    <w:pPr>
      <w:widowControl/>
      <w:ind w:left="720"/>
    </w:pPr>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900821"/>
    <w:pPr>
      <w:widowControl/>
      <w:spacing w:after="120"/>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900821"/>
    <w:rPr>
      <w:rFonts w:ascii="Times New Roman" w:eastAsia="Times New Roman" w:hAnsi="Times New Roman" w:cs="Times New Roman"/>
      <w:sz w:val="16"/>
      <w:szCs w:val="16"/>
      <w:lang w:eastAsia="en-GB"/>
    </w:rPr>
  </w:style>
  <w:style w:type="paragraph" w:styleId="NormalWeb">
    <w:name w:val="Normal (Web)"/>
    <w:basedOn w:val="Normal"/>
    <w:uiPriority w:val="99"/>
    <w:rsid w:val="003C1C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C1C75"/>
    <w:rPr>
      <w:sz w:val="16"/>
      <w:szCs w:val="16"/>
    </w:rPr>
  </w:style>
  <w:style w:type="paragraph" w:styleId="CommentText">
    <w:name w:val="annotation text"/>
    <w:basedOn w:val="Normal"/>
    <w:link w:val="CommentTextChar"/>
    <w:uiPriority w:val="99"/>
    <w:rsid w:val="003C1C75"/>
    <w:pPr>
      <w:widowControl/>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3C1C7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1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75"/>
    <w:rPr>
      <w:rFonts w:ascii="Segoe UI" w:eastAsia="Tahoma" w:hAnsi="Segoe UI" w:cs="Segoe UI"/>
      <w:sz w:val="18"/>
      <w:szCs w:val="18"/>
      <w:lang w:val="en-US"/>
    </w:rPr>
  </w:style>
  <w:style w:type="table" w:styleId="TableGrid">
    <w:name w:val="Table Grid"/>
    <w:basedOn w:val="TableNormal"/>
    <w:uiPriority w:val="39"/>
    <w:rsid w:val="00A9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2C87"/>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062C87"/>
    <w:rPr>
      <w:rFonts w:asciiTheme="majorHAnsi" w:eastAsiaTheme="majorEastAsia" w:hAnsiTheme="majorHAnsi" w:cstheme="majorBidi"/>
      <w:b/>
      <w:sz w:val="20"/>
      <w:szCs w:val="26"/>
      <w:lang w:eastAsia="ja-JP"/>
    </w:rPr>
  </w:style>
  <w:style w:type="paragraph" w:styleId="ListBullet">
    <w:name w:val="List Bullet"/>
    <w:basedOn w:val="Normal"/>
    <w:uiPriority w:val="10"/>
    <w:rsid w:val="00062C87"/>
    <w:pPr>
      <w:widowControl/>
      <w:numPr>
        <w:numId w:val="13"/>
      </w:numPr>
      <w:autoSpaceDE/>
      <w:autoSpaceDN/>
      <w:spacing w:before="30" w:after="30"/>
    </w:pPr>
    <w:rPr>
      <w:rFonts w:asciiTheme="minorHAnsi" w:eastAsiaTheme="minorEastAsia" w:hAnsiTheme="minorHAnsi" w:cstheme="minorBidi"/>
      <w:sz w:val="20"/>
      <w:szCs w:val="20"/>
      <w:lang w:eastAsia="ja-JP"/>
    </w:rPr>
  </w:style>
  <w:style w:type="character" w:styleId="PlaceholderText">
    <w:name w:val="Placeholder Text"/>
    <w:basedOn w:val="DefaultParagraphFont"/>
    <w:uiPriority w:val="99"/>
    <w:semiHidden/>
    <w:rsid w:val="00062C87"/>
    <w:rPr>
      <w:color w:val="808080"/>
    </w:rPr>
  </w:style>
  <w:style w:type="table" w:styleId="TableGridLight">
    <w:name w:val="Grid Table Light"/>
    <w:basedOn w:val="TableNormal"/>
    <w:uiPriority w:val="40"/>
    <w:rsid w:val="00062C87"/>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66ADE"/>
    <w:pPr>
      <w:widowControl w:val="0"/>
    </w:pPr>
    <w:rPr>
      <w:rFonts w:ascii="Tahoma" w:eastAsia="Tahoma" w:hAnsi="Tahoma" w:cs="Tahoma"/>
      <w:b/>
      <w:bCs/>
      <w:lang w:val="en-US" w:eastAsia="en-US"/>
    </w:rPr>
  </w:style>
  <w:style w:type="character" w:customStyle="1" w:styleId="CommentSubjectChar">
    <w:name w:val="Comment Subject Char"/>
    <w:basedOn w:val="CommentTextChar"/>
    <w:link w:val="CommentSubject"/>
    <w:uiPriority w:val="99"/>
    <w:semiHidden/>
    <w:rsid w:val="00F66ADE"/>
    <w:rPr>
      <w:rFonts w:ascii="Tahoma" w:eastAsia="Tahoma" w:hAnsi="Tahoma" w:cs="Tahoma"/>
      <w:b/>
      <w:bCs/>
      <w:sz w:val="20"/>
      <w:szCs w:val="20"/>
      <w:lang w:val="en-US" w:eastAsia="en-GB"/>
    </w:rPr>
  </w:style>
  <w:style w:type="character" w:styleId="Strong">
    <w:name w:val="Strong"/>
    <w:basedOn w:val="DefaultParagraphFont"/>
    <w:uiPriority w:val="22"/>
    <w:qFormat/>
    <w:rsid w:val="0098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754">
      <w:bodyDiv w:val="1"/>
      <w:marLeft w:val="0"/>
      <w:marRight w:val="0"/>
      <w:marTop w:val="0"/>
      <w:marBottom w:val="0"/>
      <w:divBdr>
        <w:top w:val="none" w:sz="0" w:space="0" w:color="auto"/>
        <w:left w:val="none" w:sz="0" w:space="0" w:color="auto"/>
        <w:bottom w:val="none" w:sz="0" w:space="0" w:color="auto"/>
        <w:right w:val="none" w:sz="0" w:space="0" w:color="auto"/>
      </w:divBdr>
    </w:div>
    <w:div w:id="218636415">
      <w:bodyDiv w:val="1"/>
      <w:marLeft w:val="0"/>
      <w:marRight w:val="0"/>
      <w:marTop w:val="0"/>
      <w:marBottom w:val="0"/>
      <w:divBdr>
        <w:top w:val="none" w:sz="0" w:space="0" w:color="auto"/>
        <w:left w:val="none" w:sz="0" w:space="0" w:color="auto"/>
        <w:bottom w:val="none" w:sz="0" w:space="0" w:color="auto"/>
        <w:right w:val="none" w:sz="0" w:space="0" w:color="auto"/>
      </w:divBdr>
    </w:div>
    <w:div w:id="705713621">
      <w:bodyDiv w:val="1"/>
      <w:marLeft w:val="0"/>
      <w:marRight w:val="0"/>
      <w:marTop w:val="0"/>
      <w:marBottom w:val="0"/>
      <w:divBdr>
        <w:top w:val="none" w:sz="0" w:space="0" w:color="auto"/>
        <w:left w:val="none" w:sz="0" w:space="0" w:color="auto"/>
        <w:bottom w:val="none" w:sz="0" w:space="0" w:color="auto"/>
        <w:right w:val="none" w:sz="0" w:space="0" w:color="auto"/>
      </w:divBdr>
    </w:div>
    <w:div w:id="1384714650">
      <w:bodyDiv w:val="1"/>
      <w:marLeft w:val="0"/>
      <w:marRight w:val="0"/>
      <w:marTop w:val="0"/>
      <w:marBottom w:val="0"/>
      <w:divBdr>
        <w:top w:val="none" w:sz="0" w:space="0" w:color="auto"/>
        <w:left w:val="none" w:sz="0" w:space="0" w:color="auto"/>
        <w:bottom w:val="none" w:sz="0" w:space="0" w:color="auto"/>
        <w:right w:val="none" w:sz="0" w:space="0" w:color="auto"/>
      </w:divBdr>
    </w:div>
    <w:div w:id="20682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D36BFE0DC40A99241A3EC88DD2C4B"/>
        <w:category>
          <w:name w:val="General"/>
          <w:gallery w:val="placeholder"/>
        </w:category>
        <w:types>
          <w:type w:val="bbPlcHdr"/>
        </w:types>
        <w:behaviors>
          <w:behavior w:val="content"/>
        </w:behaviors>
        <w:guid w:val="{5657A78D-C5B0-419E-B585-A3AC96614DB8}"/>
      </w:docPartPr>
      <w:docPartBody>
        <w:p w:rsidR="00052832" w:rsidRDefault="004659B9" w:rsidP="004659B9">
          <w:pPr>
            <w:pStyle w:val="759D36BFE0DC40A99241A3EC88DD2C4B"/>
          </w:pPr>
          <w:r w:rsidRPr="00973885">
            <w:t>Job Title</w:t>
          </w:r>
        </w:p>
      </w:docPartBody>
    </w:docPart>
    <w:docPart>
      <w:docPartPr>
        <w:name w:val="56E2429C18AA4E6B8ACAE146750E3F88"/>
        <w:category>
          <w:name w:val="General"/>
          <w:gallery w:val="placeholder"/>
        </w:category>
        <w:types>
          <w:type w:val="bbPlcHdr"/>
        </w:types>
        <w:behaviors>
          <w:behavior w:val="content"/>
        </w:behaviors>
        <w:guid w:val="{32E94AC6-D6A4-4E9F-A2A1-873AA5F3D970}"/>
      </w:docPartPr>
      <w:docPartBody>
        <w:p w:rsidR="00052832" w:rsidRDefault="004659B9" w:rsidP="004659B9">
          <w:pPr>
            <w:pStyle w:val="56E2429C18AA4E6B8ACAE146750E3F88"/>
          </w:pPr>
          <w:r w:rsidRPr="00F819F5">
            <w:rPr>
              <w:rStyle w:val="PlaceholderText"/>
            </w:rPr>
            <w:t>Click or tap here to enter text.</w:t>
          </w:r>
        </w:p>
      </w:docPartBody>
    </w:docPart>
    <w:docPart>
      <w:docPartPr>
        <w:name w:val="83218CBCB52743F18D965A3D10F26686"/>
        <w:category>
          <w:name w:val="General"/>
          <w:gallery w:val="placeholder"/>
        </w:category>
        <w:types>
          <w:type w:val="bbPlcHdr"/>
        </w:types>
        <w:behaviors>
          <w:behavior w:val="content"/>
        </w:behaviors>
        <w:guid w:val="{DC839ABF-5554-4B4F-AAE1-9A19A7693B83}"/>
      </w:docPartPr>
      <w:docPartBody>
        <w:p w:rsidR="00052832" w:rsidRDefault="004659B9" w:rsidP="004659B9">
          <w:pPr>
            <w:pStyle w:val="83218CBCB52743F18D965A3D10F26686"/>
          </w:pPr>
          <w:r w:rsidRPr="00F819F5">
            <w:rPr>
              <w:rStyle w:val="PlaceholderText"/>
            </w:rPr>
            <w:t>Click or tap here to enter text.</w:t>
          </w:r>
        </w:p>
      </w:docPartBody>
    </w:docPart>
    <w:docPart>
      <w:docPartPr>
        <w:name w:val="43A23DC7824F419282AE20EAEA0CFFCA"/>
        <w:category>
          <w:name w:val="General"/>
          <w:gallery w:val="placeholder"/>
        </w:category>
        <w:types>
          <w:type w:val="bbPlcHdr"/>
        </w:types>
        <w:behaviors>
          <w:behavior w:val="content"/>
        </w:behaviors>
        <w:guid w:val="{3747AFDE-6EBE-4ABC-8A99-88051E0D4216}"/>
      </w:docPartPr>
      <w:docPartBody>
        <w:p w:rsidR="00052832" w:rsidRDefault="004659B9" w:rsidP="004659B9">
          <w:pPr>
            <w:pStyle w:val="43A23DC7824F419282AE20EAEA0CFFCA"/>
          </w:pPr>
          <w:r w:rsidRPr="00F819F5">
            <w:rPr>
              <w:rStyle w:val="PlaceholderText"/>
            </w:rPr>
            <w:t>Click or tap here to enter text.</w:t>
          </w:r>
        </w:p>
      </w:docPartBody>
    </w:docPart>
    <w:docPart>
      <w:docPartPr>
        <w:name w:val="3986D9781E414F40977502EB0295A73B"/>
        <w:category>
          <w:name w:val="General"/>
          <w:gallery w:val="placeholder"/>
        </w:category>
        <w:types>
          <w:type w:val="bbPlcHdr"/>
        </w:types>
        <w:behaviors>
          <w:behavior w:val="content"/>
        </w:behaviors>
        <w:guid w:val="{28E4CA70-C0BE-4A6F-8D5D-79C8E7FD1E89}"/>
      </w:docPartPr>
      <w:docPartBody>
        <w:p w:rsidR="00052832" w:rsidRDefault="004659B9" w:rsidP="004659B9">
          <w:pPr>
            <w:pStyle w:val="3986D9781E414F40977502EB0295A73B"/>
          </w:pPr>
          <w:r w:rsidRPr="00F819F5">
            <w:rPr>
              <w:rStyle w:val="PlaceholderText"/>
            </w:rPr>
            <w:t>Click or tap here to enter text.</w:t>
          </w:r>
        </w:p>
      </w:docPartBody>
    </w:docPart>
    <w:docPart>
      <w:docPartPr>
        <w:name w:val="7E7D80B2525340B7BFB0C4E3DE081C30"/>
        <w:category>
          <w:name w:val="General"/>
          <w:gallery w:val="placeholder"/>
        </w:category>
        <w:types>
          <w:type w:val="bbPlcHdr"/>
        </w:types>
        <w:behaviors>
          <w:behavior w:val="content"/>
        </w:behaviors>
        <w:guid w:val="{673E1C89-C901-49F8-B1AA-486409C95B47}"/>
      </w:docPartPr>
      <w:docPartBody>
        <w:p w:rsidR="00052832" w:rsidRDefault="004659B9" w:rsidP="004659B9">
          <w:pPr>
            <w:pStyle w:val="7E7D80B2525340B7BFB0C4E3DE081C30"/>
          </w:pPr>
          <w:r w:rsidRPr="00F819F5">
            <w:rPr>
              <w:rStyle w:val="PlaceholderText"/>
            </w:rPr>
            <w:t>Click or tap here to enter text.</w:t>
          </w:r>
        </w:p>
      </w:docPartBody>
    </w:docPart>
    <w:docPart>
      <w:docPartPr>
        <w:name w:val="AF8E37AFBE89411B9A84D055075235E9"/>
        <w:category>
          <w:name w:val="General"/>
          <w:gallery w:val="placeholder"/>
        </w:category>
        <w:types>
          <w:type w:val="bbPlcHdr"/>
        </w:types>
        <w:behaviors>
          <w:behavior w:val="content"/>
        </w:behaviors>
        <w:guid w:val="{376B3677-170F-45C2-BE9A-056E27CDE3FB}"/>
      </w:docPartPr>
      <w:docPartBody>
        <w:p w:rsidR="00052832" w:rsidRDefault="004659B9" w:rsidP="004659B9">
          <w:pPr>
            <w:pStyle w:val="AF8E37AFBE89411B9A84D055075235E9"/>
          </w:pPr>
          <w:r w:rsidRPr="00F819F5">
            <w:rPr>
              <w:rStyle w:val="PlaceholderText"/>
            </w:rPr>
            <w:t>Click or tap here to enter text.</w:t>
          </w:r>
        </w:p>
      </w:docPartBody>
    </w:docPart>
    <w:docPart>
      <w:docPartPr>
        <w:name w:val="A10F9F7972C946908F739D03F9414D3C"/>
        <w:category>
          <w:name w:val="General"/>
          <w:gallery w:val="placeholder"/>
        </w:category>
        <w:types>
          <w:type w:val="bbPlcHdr"/>
        </w:types>
        <w:behaviors>
          <w:behavior w:val="content"/>
        </w:behaviors>
        <w:guid w:val="{1758F76B-B3E4-415C-ACB3-D3B6BE6ABC70}"/>
      </w:docPartPr>
      <w:docPartBody>
        <w:p w:rsidR="00052832" w:rsidRDefault="004659B9" w:rsidP="004659B9">
          <w:pPr>
            <w:pStyle w:val="A10F9F7972C946908F739D03F9414D3C"/>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B9"/>
    <w:rsid w:val="00052832"/>
    <w:rsid w:val="001800EE"/>
    <w:rsid w:val="001D4318"/>
    <w:rsid w:val="004659B9"/>
    <w:rsid w:val="00613FA9"/>
    <w:rsid w:val="00956CC3"/>
    <w:rsid w:val="00D24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D36BFE0DC40A99241A3EC88DD2C4B">
    <w:name w:val="759D36BFE0DC40A99241A3EC88DD2C4B"/>
    <w:rsid w:val="004659B9"/>
  </w:style>
  <w:style w:type="character" w:styleId="PlaceholderText">
    <w:name w:val="Placeholder Text"/>
    <w:basedOn w:val="DefaultParagraphFont"/>
    <w:uiPriority w:val="99"/>
    <w:semiHidden/>
    <w:rsid w:val="004659B9"/>
    <w:rPr>
      <w:color w:val="808080"/>
    </w:rPr>
  </w:style>
  <w:style w:type="paragraph" w:customStyle="1" w:styleId="56E2429C18AA4E6B8ACAE146750E3F88">
    <w:name w:val="56E2429C18AA4E6B8ACAE146750E3F88"/>
    <w:rsid w:val="004659B9"/>
  </w:style>
  <w:style w:type="paragraph" w:customStyle="1" w:styleId="83218CBCB52743F18D965A3D10F26686">
    <w:name w:val="83218CBCB52743F18D965A3D10F26686"/>
    <w:rsid w:val="004659B9"/>
  </w:style>
  <w:style w:type="paragraph" w:customStyle="1" w:styleId="43A23DC7824F419282AE20EAEA0CFFCA">
    <w:name w:val="43A23DC7824F419282AE20EAEA0CFFCA"/>
    <w:rsid w:val="004659B9"/>
  </w:style>
  <w:style w:type="paragraph" w:customStyle="1" w:styleId="3986D9781E414F40977502EB0295A73B">
    <w:name w:val="3986D9781E414F40977502EB0295A73B"/>
    <w:rsid w:val="004659B9"/>
  </w:style>
  <w:style w:type="paragraph" w:customStyle="1" w:styleId="7E7D80B2525340B7BFB0C4E3DE081C30">
    <w:name w:val="7E7D80B2525340B7BFB0C4E3DE081C30"/>
    <w:rsid w:val="004659B9"/>
  </w:style>
  <w:style w:type="paragraph" w:customStyle="1" w:styleId="AF8E37AFBE89411B9A84D055075235E9">
    <w:name w:val="AF8E37AFBE89411B9A84D055075235E9"/>
    <w:rsid w:val="004659B9"/>
  </w:style>
  <w:style w:type="paragraph" w:customStyle="1" w:styleId="A10F9F7972C946908F739D03F9414D3C">
    <w:name w:val="A10F9F7972C946908F739D03F9414D3C"/>
    <w:rsid w:val="00465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1629</Words>
  <Characters>9883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Edun</dc:creator>
  <cp:keywords/>
  <dc:description/>
  <cp:lastModifiedBy>Emma Piper</cp:lastModifiedBy>
  <cp:revision>6</cp:revision>
  <dcterms:created xsi:type="dcterms:W3CDTF">2025-05-16T11:43:00Z</dcterms:created>
  <dcterms:modified xsi:type="dcterms:W3CDTF">2025-05-28T16:04:00Z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cdda2b4e7a7ba7616a405806fb00302510f81bf5f7a7e48a70e70ff253b27646</vt:lpwstr>
  </property>
</Properties>
</file>